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A888D" w14:textId="77777777" w:rsidR="00865140" w:rsidRDefault="00D01E20" w:rsidP="00865140">
      <w:pPr>
        <w:spacing w:after="0" w:line="240" w:lineRule="auto"/>
        <w:jc w:val="center"/>
        <w:rPr>
          <w:b/>
          <w:lang w:val="en-US" w:eastAsia="zh-CN"/>
        </w:rPr>
      </w:pPr>
    </w:p>
    <w:p w14:paraId="47D548B0" w14:textId="77777777" w:rsidR="00865140" w:rsidRDefault="00294444" w:rsidP="00865140">
      <w:pPr>
        <w:spacing w:after="0" w:line="240" w:lineRule="auto"/>
        <w:rPr>
          <w:b/>
          <w:lang w:val="en-US"/>
        </w:rPr>
      </w:pPr>
      <w:r>
        <w:rPr>
          <w:noProof/>
          <w:lang w:val="en-US"/>
        </w:rPr>
        <w:drawing>
          <wp:anchor distT="0" distB="0" distL="114300" distR="114300" simplePos="0" relativeHeight="251658240" behindDoc="1" locked="0" layoutInCell="1" allowOverlap="1" wp14:anchorId="37991A03" wp14:editId="0787C155">
            <wp:simplePos x="0" y="0"/>
            <wp:positionH relativeFrom="column">
              <wp:posOffset>0</wp:posOffset>
            </wp:positionH>
            <wp:positionV relativeFrom="paragraph">
              <wp:posOffset>27940</wp:posOffset>
            </wp:positionV>
            <wp:extent cx="2157984" cy="1005840"/>
            <wp:effectExtent l="0" t="0" r="0" b="0"/>
            <wp:wrapTight wrapText="bothSides">
              <wp:wrapPolygon edited="0">
                <wp:start x="18498" y="818"/>
                <wp:lineTo x="2288" y="4091"/>
                <wp:lineTo x="572" y="4909"/>
                <wp:lineTo x="572" y="9409"/>
                <wp:lineTo x="6675" y="14727"/>
                <wp:lineTo x="8009" y="14727"/>
                <wp:lineTo x="8009" y="17182"/>
                <wp:lineTo x="13158" y="19636"/>
                <wp:lineTo x="17544" y="20455"/>
                <wp:lineTo x="20596" y="20455"/>
                <wp:lineTo x="20405" y="15545"/>
                <wp:lineTo x="19451" y="818"/>
                <wp:lineTo x="18498" y="818"/>
              </wp:wrapPolygon>
            </wp:wrapTight>
            <wp:docPr id="1" name="Picture 1" descr="C:\Users\mreini3\AppData\Local\Microsoft\Windows\INetCache\Content.Word\GeorgiaTechLogo-black-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ini3\AppData\Local\Microsoft\Windows\INetCache\Content.Word\GeorgiaTechLogo-black-gold.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57984" cy="1005840"/>
                    </a:xfrm>
                    <a:prstGeom prst="rect">
                      <a:avLst/>
                    </a:prstGeom>
                    <a:noFill/>
                    <a:ln>
                      <a:noFill/>
                    </a:ln>
                  </pic:spPr>
                </pic:pic>
              </a:graphicData>
            </a:graphic>
          </wp:anchor>
        </w:drawing>
      </w:r>
    </w:p>
    <w:p w14:paraId="5C525C01" w14:textId="77777777" w:rsidR="00865140" w:rsidRPr="00E4407A" w:rsidRDefault="00D01E20" w:rsidP="00865140">
      <w:pPr>
        <w:spacing w:after="0" w:line="240" w:lineRule="auto"/>
        <w:jc w:val="center"/>
        <w:rPr>
          <w:b/>
          <w:sz w:val="28"/>
          <w:szCs w:val="28"/>
          <w:lang w:val="en-US"/>
        </w:rPr>
      </w:pPr>
    </w:p>
    <w:p w14:paraId="5EA08AEC" w14:textId="77777777" w:rsidR="00865140" w:rsidRPr="00E4407A" w:rsidRDefault="00294444" w:rsidP="00E4407A">
      <w:pPr>
        <w:spacing w:after="0" w:line="240" w:lineRule="auto"/>
        <w:rPr>
          <w:b/>
          <w:sz w:val="28"/>
          <w:szCs w:val="28"/>
          <w:lang w:val="en-US"/>
        </w:rPr>
      </w:pPr>
      <w:r>
        <w:rPr>
          <w:b/>
          <w:sz w:val="28"/>
          <w:szCs w:val="28"/>
          <w:lang w:val="en-US"/>
        </w:rPr>
        <w:t xml:space="preserve"> INSTITUTIONAL REVIEW BOARD</w:t>
      </w:r>
      <w:r w:rsidRPr="00E4407A">
        <w:rPr>
          <w:b/>
          <w:sz w:val="28"/>
          <w:szCs w:val="28"/>
          <w:lang w:val="en-US"/>
        </w:rPr>
        <w:t xml:space="preserve"> (IRB)</w:t>
      </w:r>
    </w:p>
    <w:p w14:paraId="4FFE638A" w14:textId="77777777" w:rsidR="000A0A8D" w:rsidRPr="00E4407A" w:rsidRDefault="00294444" w:rsidP="00E4407A">
      <w:pPr>
        <w:spacing w:after="0" w:line="240" w:lineRule="auto"/>
        <w:ind w:left="3420" w:hanging="630"/>
        <w:rPr>
          <w:b/>
          <w:sz w:val="28"/>
          <w:szCs w:val="28"/>
          <w:lang w:val="en-US"/>
        </w:rPr>
      </w:pPr>
      <w:r w:rsidRPr="00E4407A">
        <w:rPr>
          <w:b/>
          <w:sz w:val="28"/>
          <w:szCs w:val="28"/>
          <w:lang w:val="en-US"/>
        </w:rPr>
        <w:t xml:space="preserve">CONSENT FOR THE COLLECTION AND PROCESSING OF PERSONAL </w:t>
      </w:r>
      <w:r>
        <w:rPr>
          <w:b/>
          <w:sz w:val="28"/>
          <w:szCs w:val="28"/>
          <w:lang w:val="en-US"/>
        </w:rPr>
        <w:t>INFORMATION</w:t>
      </w:r>
      <w:r w:rsidRPr="00E4407A">
        <w:rPr>
          <w:b/>
          <w:sz w:val="28"/>
          <w:szCs w:val="28"/>
          <w:lang w:val="en-US"/>
        </w:rPr>
        <w:t xml:space="preserve"> FROM THE</w:t>
      </w:r>
      <w:r>
        <w:rPr>
          <w:b/>
          <w:sz w:val="28"/>
          <w:szCs w:val="28"/>
          <w:lang w:val="en-US"/>
        </w:rPr>
        <w:t xml:space="preserve"> PEOPLE’S REPUBLIC OF CHINA</w:t>
      </w:r>
      <w:r>
        <w:rPr>
          <w:b/>
          <w:sz w:val="28"/>
          <w:szCs w:val="28"/>
          <w:lang w:val="en-US"/>
        </w:rPr>
        <w:br/>
      </w:r>
      <w:r>
        <w:rPr>
          <w:rFonts w:hint="eastAsia"/>
          <w:b/>
          <w:sz w:val="28"/>
          <w:szCs w:val="28"/>
          <w:lang w:val="en-US" w:eastAsia="zh-CN"/>
        </w:rPr>
        <w:t>学院审核委员会（审核委）</w:t>
      </w:r>
      <w:r>
        <w:rPr>
          <w:b/>
          <w:sz w:val="28"/>
          <w:szCs w:val="28"/>
          <w:lang w:val="en-US" w:eastAsia="zh-CN"/>
        </w:rPr>
        <w:br/>
      </w:r>
      <w:r>
        <w:rPr>
          <w:rFonts w:hint="eastAsia"/>
          <w:b/>
          <w:sz w:val="28"/>
          <w:szCs w:val="28"/>
          <w:lang w:val="en-US" w:eastAsia="zh-CN"/>
        </w:rPr>
        <w:t>自中华人民共和国收集并处理个人信息同意函</w:t>
      </w:r>
    </w:p>
    <w:p w14:paraId="6D3D7CDF" w14:textId="77777777" w:rsidR="00865140" w:rsidRDefault="00D01E20" w:rsidP="00865140">
      <w:pPr>
        <w:spacing w:after="0" w:line="240" w:lineRule="auto"/>
        <w:rPr>
          <w:b/>
          <w:lang w:val="en-US"/>
        </w:rPr>
      </w:pPr>
    </w:p>
    <w:p w14:paraId="6AEC6BBF" w14:textId="77777777" w:rsidR="00EA6CE4" w:rsidRDefault="00D01E20" w:rsidP="00865140">
      <w:pPr>
        <w:spacing w:after="0" w:line="240" w:lineRule="auto"/>
        <w:rPr>
          <w:b/>
          <w:lang w:val="en-US"/>
        </w:rPr>
      </w:pPr>
    </w:p>
    <w:p w14:paraId="0AEE7E98" w14:textId="1848D7BB" w:rsidR="00C56039" w:rsidRPr="00FD6691" w:rsidRDefault="00294444" w:rsidP="0029747C">
      <w:pPr>
        <w:spacing w:after="0" w:line="240" w:lineRule="auto"/>
        <w:rPr>
          <w:sz w:val="24"/>
          <w:szCs w:val="24"/>
        </w:rPr>
      </w:pPr>
      <w:r w:rsidRPr="00FD6691">
        <w:rPr>
          <w:sz w:val="24"/>
          <w:szCs w:val="24"/>
        </w:rPr>
        <w:t xml:space="preserve">1) Pursuant to the </w:t>
      </w:r>
      <w:r>
        <w:rPr>
          <w:sz w:val="24"/>
          <w:szCs w:val="24"/>
        </w:rPr>
        <w:t>Personal Information Protection Law (PIPL) of the People’s Republic of China</w:t>
      </w:r>
      <w:r w:rsidRPr="00FD6691">
        <w:rPr>
          <w:sz w:val="24"/>
          <w:szCs w:val="24"/>
        </w:rPr>
        <w:t xml:space="preserve"> (</w:t>
      </w:r>
      <w:r>
        <w:rPr>
          <w:sz w:val="24"/>
          <w:szCs w:val="24"/>
        </w:rPr>
        <w:t>the PRC</w:t>
      </w:r>
      <w:r w:rsidRPr="00FD6691">
        <w:rPr>
          <w:sz w:val="24"/>
          <w:szCs w:val="24"/>
        </w:rPr>
        <w:t xml:space="preserve">), the Georgia Institute of Technology (“Georgia Tech”), in its capacity as a </w:t>
      </w:r>
      <w:r>
        <w:rPr>
          <w:sz w:val="24"/>
          <w:szCs w:val="24"/>
        </w:rPr>
        <w:t>personal information handler</w:t>
      </w:r>
      <w:r w:rsidRPr="00FD6691">
        <w:rPr>
          <w:sz w:val="24"/>
          <w:szCs w:val="24"/>
        </w:rPr>
        <w:t xml:space="preserve"> under the </w:t>
      </w:r>
      <w:r>
        <w:rPr>
          <w:sz w:val="24"/>
          <w:szCs w:val="24"/>
        </w:rPr>
        <w:t>PIPL</w:t>
      </w:r>
      <w:r w:rsidRPr="00FD6691">
        <w:rPr>
          <w:sz w:val="24"/>
          <w:szCs w:val="24"/>
        </w:rPr>
        <w:t xml:space="preserve">,  must obtain your explicit, affirmative consent before it can collect or process any personal </w:t>
      </w:r>
      <w:r>
        <w:rPr>
          <w:sz w:val="24"/>
          <w:szCs w:val="24"/>
        </w:rPr>
        <w:t>information (including sens</w:t>
      </w:r>
      <w:r>
        <w:rPr>
          <w:rFonts w:hint="eastAsia"/>
          <w:sz w:val="24"/>
          <w:szCs w:val="24"/>
          <w:lang w:eastAsia="zh-CN"/>
        </w:rPr>
        <w:t>i</w:t>
      </w:r>
      <w:r>
        <w:rPr>
          <w:sz w:val="24"/>
          <w:szCs w:val="24"/>
        </w:rPr>
        <w:t>tive personal information)</w:t>
      </w:r>
      <w:r w:rsidRPr="00FD6691">
        <w:rPr>
          <w:sz w:val="24"/>
          <w:szCs w:val="24"/>
        </w:rPr>
        <w:t xml:space="preserve"> for a lawful basis, including, but not limited to, employment, admission and enrollment, study abroad, internship abroad, online education, </w:t>
      </w:r>
      <w:r>
        <w:rPr>
          <w:sz w:val="24"/>
          <w:szCs w:val="24"/>
        </w:rPr>
        <w:t xml:space="preserve">research, </w:t>
      </w:r>
      <w:r w:rsidRPr="00FD6691">
        <w:rPr>
          <w:sz w:val="24"/>
          <w:szCs w:val="24"/>
        </w:rPr>
        <w:t>etc.  For information on how Georgia</w:t>
      </w:r>
      <w:r>
        <w:rPr>
          <w:sz w:val="24"/>
          <w:szCs w:val="24"/>
        </w:rPr>
        <w:t xml:space="preserve"> </w:t>
      </w:r>
      <w:r w:rsidRPr="00FD6691">
        <w:rPr>
          <w:sz w:val="24"/>
          <w:szCs w:val="24"/>
        </w:rPr>
        <w:t xml:space="preserve">Tech uses data, please review Georgia Tech’s Privacy </w:t>
      </w:r>
      <w:r>
        <w:rPr>
          <w:sz w:val="24"/>
          <w:szCs w:val="24"/>
        </w:rPr>
        <w:t>N</w:t>
      </w:r>
      <w:r w:rsidRPr="00FD6691">
        <w:rPr>
          <w:sz w:val="24"/>
          <w:szCs w:val="24"/>
        </w:rPr>
        <w:t xml:space="preserve">otice at: </w:t>
      </w:r>
      <w:hyperlink r:id="rId8" w:history="1">
        <w:r w:rsidRPr="00FD6691">
          <w:rPr>
            <w:rStyle w:val="Hyperlink"/>
            <w:sz w:val="24"/>
            <w:szCs w:val="24"/>
          </w:rPr>
          <w:t>http://www.gatech.edu/privacy</w:t>
        </w:r>
      </w:hyperlink>
    </w:p>
    <w:p w14:paraId="64374C4D" w14:textId="6389F7CB" w:rsidR="00E4407A" w:rsidRPr="00FD6691" w:rsidRDefault="00294444" w:rsidP="0029747C">
      <w:pPr>
        <w:spacing w:after="0" w:line="240" w:lineRule="auto"/>
        <w:rPr>
          <w:color w:val="0563C1"/>
          <w:sz w:val="24"/>
          <w:szCs w:val="24"/>
          <w:lang w:eastAsia="zh-CN"/>
        </w:rPr>
      </w:pPr>
      <w:r>
        <w:rPr>
          <w:rFonts w:hint="eastAsia"/>
          <w:sz w:val="24"/>
          <w:lang w:eastAsia="zh-CN"/>
        </w:rPr>
        <w:t>依据中华人民共和国（中国）《个人信息保护法》（“《个保法》”），佐治亚理工学院（“佐治亚理工”），作为《个保法》下的个人信息处理者，为合法之基础（包括但不限于雇佣、录取和注册、海外学习、海外实习、在线教育、研究等）收集或处理任何个人信息（包括敏感个人信息）之前，必须取得您明示且确定的同意。关于佐治亚理工如何使用数据的更多资讯，请参见：</w:t>
      </w:r>
      <w:hyperlink r:id="rId9" w:history="1">
        <w:r w:rsidRPr="00FA0206">
          <w:rPr>
            <w:rStyle w:val="Hyperlink"/>
            <w:sz w:val="24"/>
            <w:lang w:eastAsia="zh-CN"/>
          </w:rPr>
          <w:t>http://www.gatech.edu/privacy</w:t>
        </w:r>
      </w:hyperlink>
      <w:r>
        <w:rPr>
          <w:rFonts w:hint="eastAsia"/>
          <w:sz w:val="24"/>
          <w:lang w:eastAsia="zh-CN"/>
        </w:rPr>
        <w:t>。</w:t>
      </w:r>
    </w:p>
    <w:p w14:paraId="38771697" w14:textId="77777777" w:rsidR="008D5DAC" w:rsidRDefault="00294444" w:rsidP="0029747C">
      <w:pPr>
        <w:spacing w:after="0" w:line="240" w:lineRule="auto"/>
        <w:rPr>
          <w:sz w:val="24"/>
          <w:szCs w:val="24"/>
          <w:lang w:eastAsia="zh-CN"/>
        </w:rPr>
      </w:pPr>
      <w:r w:rsidRPr="00FD6691">
        <w:rPr>
          <w:sz w:val="24"/>
          <w:szCs w:val="24"/>
        </w:rPr>
        <w:t>2)</w:t>
      </w:r>
      <w:r>
        <w:rPr>
          <w:sz w:val="24"/>
          <w:szCs w:val="24"/>
        </w:rPr>
        <w:t xml:space="preserve"> Personal information is all kinds of information, recorded by electronic or other means, related to identified or identifiable natural persons, excluding information after anonymization handling.  </w:t>
      </w:r>
      <w:r w:rsidRPr="00FD6691">
        <w:rPr>
          <w:sz w:val="24"/>
          <w:szCs w:val="24"/>
        </w:rPr>
        <w:t xml:space="preserve"> </w:t>
      </w:r>
      <w:r>
        <w:rPr>
          <w:sz w:val="24"/>
          <w:szCs w:val="24"/>
        </w:rPr>
        <w:br/>
      </w:r>
      <w:r>
        <w:rPr>
          <w:rFonts w:hint="eastAsia"/>
          <w:sz w:val="24"/>
          <w:szCs w:val="24"/>
          <w:lang w:eastAsia="zh-CN"/>
        </w:rPr>
        <w:t>个人信息是以电子或其他方式记录的与识别或者可识别的自然人有关的各种信息，不包括匿名化处理后的信息。</w:t>
      </w:r>
    </w:p>
    <w:p w14:paraId="4BAA78EB" w14:textId="77777777" w:rsidR="008D5DAC" w:rsidRDefault="00D01E20" w:rsidP="0029747C">
      <w:pPr>
        <w:spacing w:after="0" w:line="240" w:lineRule="auto"/>
        <w:rPr>
          <w:sz w:val="24"/>
          <w:szCs w:val="24"/>
          <w:lang w:eastAsia="zh-CN"/>
        </w:rPr>
      </w:pPr>
    </w:p>
    <w:p w14:paraId="65EDB5F2" w14:textId="77777777" w:rsidR="00C56039" w:rsidRPr="00FD6691" w:rsidRDefault="00294444" w:rsidP="0029747C">
      <w:pPr>
        <w:spacing w:after="0" w:line="240" w:lineRule="auto"/>
        <w:rPr>
          <w:sz w:val="24"/>
          <w:szCs w:val="24"/>
        </w:rPr>
      </w:pPr>
      <w:r>
        <w:rPr>
          <w:sz w:val="24"/>
          <w:szCs w:val="24"/>
        </w:rPr>
        <w:t>3) S</w:t>
      </w:r>
      <w:r w:rsidRPr="00FD6691">
        <w:rPr>
          <w:sz w:val="24"/>
          <w:szCs w:val="24"/>
        </w:rPr>
        <w:t xml:space="preserve">ensitive personal </w:t>
      </w:r>
      <w:r>
        <w:rPr>
          <w:sz w:val="24"/>
          <w:szCs w:val="24"/>
        </w:rPr>
        <w:t>information</w:t>
      </w:r>
      <w:r w:rsidRPr="00FD6691">
        <w:rPr>
          <w:sz w:val="24"/>
          <w:szCs w:val="24"/>
        </w:rPr>
        <w:t xml:space="preserve"> </w:t>
      </w:r>
      <w:r>
        <w:rPr>
          <w:sz w:val="24"/>
          <w:szCs w:val="24"/>
        </w:rPr>
        <w:t>specially refers to information on biometric characteristics, religious beliefs, specially-designed status, medical health, financial accounts, individual location tracking, etc, as well as the personal information of minors under the age of 14</w:t>
      </w:r>
      <w:r w:rsidRPr="00FD6691">
        <w:rPr>
          <w:sz w:val="24"/>
          <w:szCs w:val="24"/>
        </w:rPr>
        <w:t>.</w:t>
      </w:r>
      <w:r>
        <w:rPr>
          <w:sz w:val="24"/>
          <w:szCs w:val="24"/>
        </w:rPr>
        <w:br/>
      </w:r>
      <w:r>
        <w:rPr>
          <w:rFonts w:hint="eastAsia"/>
          <w:sz w:val="24"/>
          <w:szCs w:val="24"/>
          <w:lang w:eastAsia="zh-CN"/>
        </w:rPr>
        <w:t>敏感个人信息特指生物识别、宗教信仰、医疗健康、金融账户、行踪轨迹等信息，以及不满十四周岁未成年人的个人信息。</w:t>
      </w:r>
    </w:p>
    <w:p w14:paraId="6B69F84D" w14:textId="77777777" w:rsidR="00C56039" w:rsidRPr="00FD6691" w:rsidRDefault="00D01E20" w:rsidP="0029747C">
      <w:pPr>
        <w:spacing w:after="0" w:line="240" w:lineRule="auto"/>
        <w:rPr>
          <w:sz w:val="24"/>
          <w:szCs w:val="24"/>
        </w:rPr>
      </w:pPr>
    </w:p>
    <w:p w14:paraId="5B6797AF" w14:textId="77777777" w:rsidR="009A07A5" w:rsidRPr="00FD6691" w:rsidRDefault="00294444" w:rsidP="0029747C">
      <w:pPr>
        <w:spacing w:after="0" w:line="240" w:lineRule="auto"/>
        <w:rPr>
          <w:sz w:val="24"/>
          <w:szCs w:val="24"/>
          <w:lang w:eastAsia="zh-CN"/>
        </w:rPr>
      </w:pPr>
      <w:r>
        <w:rPr>
          <w:sz w:val="24"/>
          <w:szCs w:val="24"/>
        </w:rPr>
        <w:t>4</w:t>
      </w:r>
      <w:r w:rsidRPr="00FD6691">
        <w:rPr>
          <w:sz w:val="24"/>
          <w:szCs w:val="24"/>
        </w:rPr>
        <w:t xml:space="preserve">) Any </w:t>
      </w:r>
      <w:r>
        <w:rPr>
          <w:sz w:val="24"/>
          <w:szCs w:val="24"/>
        </w:rPr>
        <w:t xml:space="preserve">personal information </w:t>
      </w:r>
      <w:r w:rsidRPr="00FD6691">
        <w:rPr>
          <w:sz w:val="24"/>
          <w:szCs w:val="24"/>
        </w:rPr>
        <w:t xml:space="preserve">that is collected from you will be for the sole purpose of participation in a research study </w:t>
      </w:r>
      <w:r w:rsidRPr="00FD6691">
        <w:rPr>
          <w:sz w:val="24"/>
          <w:szCs w:val="24"/>
          <w:highlight w:val="yellow"/>
        </w:rPr>
        <w:t>[[protocol number and specify research study title]</w:t>
      </w:r>
      <w:r w:rsidRPr="00FD6691">
        <w:rPr>
          <w:sz w:val="24"/>
          <w:szCs w:val="24"/>
        </w:rPr>
        <w:t xml:space="preserve">] and is necessary for that purpose.  This may include processing the </w:t>
      </w:r>
      <w:r>
        <w:rPr>
          <w:sz w:val="24"/>
          <w:szCs w:val="24"/>
        </w:rPr>
        <w:t>personal information</w:t>
      </w:r>
      <w:r w:rsidRPr="00FD6691">
        <w:rPr>
          <w:sz w:val="24"/>
          <w:szCs w:val="24"/>
        </w:rPr>
        <w:t xml:space="preserve"> as required to execute contractual obligations in connection with the previously described purpose and compliance with applicable laws, to execute the obligations to you concerning your participation in a research study </w:t>
      </w:r>
      <w:r w:rsidRPr="00FD6691">
        <w:rPr>
          <w:sz w:val="24"/>
          <w:szCs w:val="24"/>
          <w:highlight w:val="yellow"/>
        </w:rPr>
        <w:t>[[protocol number and specify research study title]]</w:t>
      </w:r>
      <w:r w:rsidRPr="00FD6691">
        <w:rPr>
          <w:sz w:val="24"/>
          <w:szCs w:val="24"/>
        </w:rPr>
        <w:t>.</w:t>
      </w:r>
      <w:r>
        <w:rPr>
          <w:sz w:val="24"/>
          <w:szCs w:val="24"/>
        </w:rPr>
        <w:br/>
      </w:r>
      <w:r>
        <w:rPr>
          <w:rFonts w:hint="eastAsia"/>
          <w:sz w:val="24"/>
          <w:szCs w:val="24"/>
          <w:lang w:eastAsia="zh-CN"/>
        </w:rPr>
        <w:t>自您处收集的任何个人信息将仅为参与研究为目的</w:t>
      </w:r>
      <w:r w:rsidRPr="0093259F">
        <w:rPr>
          <w:rFonts w:hint="eastAsia"/>
          <w:sz w:val="24"/>
          <w:szCs w:val="24"/>
          <w:highlight w:val="yellow"/>
          <w:lang w:eastAsia="zh-CN"/>
        </w:rPr>
        <w:t>[</w:t>
      </w:r>
      <w:r w:rsidRPr="0093259F">
        <w:rPr>
          <w:sz w:val="24"/>
          <w:szCs w:val="24"/>
          <w:highlight w:val="yellow"/>
          <w:lang w:eastAsia="zh-CN"/>
        </w:rPr>
        <w:t>[[protocol number and specify research study title]]</w:t>
      </w:r>
      <w:r w:rsidRPr="0093259F">
        <w:rPr>
          <w:rFonts w:hint="eastAsia"/>
          <w:sz w:val="24"/>
          <w:szCs w:val="24"/>
          <w:lang w:eastAsia="zh-CN"/>
        </w:rPr>
        <w:t>，</w:t>
      </w:r>
      <w:r>
        <w:rPr>
          <w:rFonts w:hint="eastAsia"/>
          <w:sz w:val="24"/>
          <w:szCs w:val="24"/>
          <w:lang w:eastAsia="zh-CN"/>
        </w:rPr>
        <w:t>且为该目的所必须。这可能包括根据需要处理个人信息以履行与前述目的相关的合约义务、遵守适用的法律，以及履行与您参与研究相关的义务等。</w:t>
      </w:r>
    </w:p>
    <w:p w14:paraId="3032FC34" w14:textId="77777777" w:rsidR="00C76D84" w:rsidRPr="00FD6691" w:rsidRDefault="00D01E20" w:rsidP="0029747C">
      <w:pPr>
        <w:pStyle w:val="ListParagraph"/>
        <w:spacing w:after="0" w:line="240" w:lineRule="auto"/>
        <w:rPr>
          <w:sz w:val="24"/>
          <w:szCs w:val="24"/>
          <w:lang w:eastAsia="zh-CN"/>
        </w:rPr>
      </w:pPr>
    </w:p>
    <w:p w14:paraId="2F021263" w14:textId="77777777" w:rsidR="00C56039" w:rsidRPr="00FD6691" w:rsidRDefault="00294444" w:rsidP="0029747C">
      <w:pPr>
        <w:spacing w:after="0" w:line="240" w:lineRule="auto"/>
        <w:rPr>
          <w:sz w:val="24"/>
          <w:szCs w:val="24"/>
          <w:lang w:eastAsia="zh-CN"/>
        </w:rPr>
      </w:pPr>
      <w:r>
        <w:rPr>
          <w:sz w:val="24"/>
          <w:szCs w:val="24"/>
        </w:rPr>
        <w:lastRenderedPageBreak/>
        <w:t>Any</w:t>
      </w:r>
      <w:r w:rsidRPr="00FD6691">
        <w:rPr>
          <w:sz w:val="24"/>
          <w:szCs w:val="24"/>
        </w:rPr>
        <w:t xml:space="preserve"> personal </w:t>
      </w:r>
      <w:r>
        <w:rPr>
          <w:sz w:val="24"/>
          <w:szCs w:val="24"/>
        </w:rPr>
        <w:t>information</w:t>
      </w:r>
      <w:r w:rsidRPr="00FD6691">
        <w:rPr>
          <w:sz w:val="24"/>
          <w:szCs w:val="24"/>
        </w:rPr>
        <w:t xml:space="preserve"> provided to Georgia Tech</w:t>
      </w:r>
      <w:r w:rsidRPr="00FD6691">
        <w:rPr>
          <w:sz w:val="24"/>
          <w:szCs w:val="24"/>
          <w:lang w:val="en-US"/>
        </w:rPr>
        <w:t xml:space="preserve"> will be </w:t>
      </w:r>
      <w:r>
        <w:rPr>
          <w:sz w:val="24"/>
          <w:szCs w:val="24"/>
          <w:lang w:val="en-US"/>
        </w:rPr>
        <w:t>handled</w:t>
      </w:r>
      <w:r w:rsidRPr="00FD6691">
        <w:rPr>
          <w:sz w:val="24"/>
          <w:szCs w:val="24"/>
          <w:lang w:val="en-US"/>
        </w:rPr>
        <w:t xml:space="preserve"> complying with </w:t>
      </w:r>
      <w:r>
        <w:rPr>
          <w:sz w:val="24"/>
          <w:szCs w:val="24"/>
          <w:lang w:val="en-US"/>
        </w:rPr>
        <w:t xml:space="preserve">the PIPL and </w:t>
      </w:r>
      <w:r w:rsidRPr="00FD6691">
        <w:rPr>
          <w:sz w:val="24"/>
          <w:szCs w:val="24"/>
          <w:lang w:val="en-US"/>
        </w:rPr>
        <w:t xml:space="preserve">any </w:t>
      </w:r>
      <w:r>
        <w:rPr>
          <w:sz w:val="24"/>
          <w:szCs w:val="24"/>
          <w:lang w:val="en-US"/>
        </w:rPr>
        <w:t xml:space="preserve">other </w:t>
      </w:r>
      <w:r w:rsidRPr="00FD6691">
        <w:rPr>
          <w:sz w:val="24"/>
          <w:szCs w:val="24"/>
          <w:lang w:val="en-US"/>
        </w:rPr>
        <w:t>applicable law</w:t>
      </w:r>
      <w:r>
        <w:rPr>
          <w:rFonts w:hint="eastAsia"/>
          <w:sz w:val="24"/>
          <w:szCs w:val="24"/>
          <w:lang w:val="en-US" w:eastAsia="zh-CN"/>
        </w:rPr>
        <w:t>s</w:t>
      </w:r>
      <w:r w:rsidRPr="00FD6691">
        <w:rPr>
          <w:sz w:val="24"/>
          <w:szCs w:val="24"/>
          <w:lang w:val="en-US"/>
        </w:rPr>
        <w:t xml:space="preserve">. </w:t>
      </w:r>
      <w:r>
        <w:rPr>
          <w:sz w:val="24"/>
          <w:szCs w:val="24"/>
          <w:lang w:val="en-US"/>
        </w:rPr>
        <w:br/>
      </w:r>
      <w:r>
        <w:rPr>
          <w:rFonts w:hint="eastAsia"/>
          <w:sz w:val="24"/>
          <w:szCs w:val="24"/>
          <w:lang w:eastAsia="zh-CN"/>
        </w:rPr>
        <w:t>所有提供给佐治亚理工的个人信息将按照《个保法》以及其他适用的法律进行处理。</w:t>
      </w:r>
    </w:p>
    <w:p w14:paraId="7D881BFB" w14:textId="77777777" w:rsidR="00C76D84" w:rsidRPr="00FD6691" w:rsidRDefault="00D01E20" w:rsidP="0029747C">
      <w:pPr>
        <w:spacing w:after="0" w:line="240" w:lineRule="auto"/>
        <w:rPr>
          <w:sz w:val="24"/>
          <w:szCs w:val="24"/>
          <w:lang w:eastAsia="zh-CN"/>
        </w:rPr>
      </w:pPr>
    </w:p>
    <w:p w14:paraId="69A658FA" w14:textId="10494C84" w:rsidR="00C56039" w:rsidRPr="00FD6691" w:rsidRDefault="00294444" w:rsidP="0029747C">
      <w:pPr>
        <w:spacing w:after="0" w:line="240" w:lineRule="auto"/>
        <w:rPr>
          <w:sz w:val="24"/>
          <w:szCs w:val="24"/>
          <w:lang w:eastAsia="zh-CN"/>
        </w:rPr>
      </w:pPr>
      <w:r>
        <w:rPr>
          <w:sz w:val="24"/>
          <w:szCs w:val="24"/>
        </w:rPr>
        <w:t>5</w:t>
      </w:r>
      <w:r w:rsidRPr="00FD6691">
        <w:rPr>
          <w:sz w:val="24"/>
          <w:szCs w:val="24"/>
        </w:rPr>
        <w:t xml:space="preserve">) </w:t>
      </w:r>
      <w:r>
        <w:rPr>
          <w:sz w:val="24"/>
          <w:szCs w:val="24"/>
        </w:rPr>
        <w:t>Personal information</w:t>
      </w:r>
      <w:r w:rsidRPr="00FD6691">
        <w:rPr>
          <w:sz w:val="24"/>
          <w:szCs w:val="24"/>
        </w:rPr>
        <w:t xml:space="preserve"> will be handled and processed only by the persons who are responsible for the necessary activities for the purpose above, and will be transmitted from the </w:t>
      </w:r>
      <w:r>
        <w:rPr>
          <w:sz w:val="24"/>
          <w:szCs w:val="24"/>
        </w:rPr>
        <w:t>PRC</w:t>
      </w:r>
      <w:r w:rsidRPr="00FD6691">
        <w:rPr>
          <w:sz w:val="24"/>
          <w:szCs w:val="24"/>
        </w:rPr>
        <w:t xml:space="preserve"> to the </w:t>
      </w:r>
      <w:r>
        <w:rPr>
          <w:sz w:val="24"/>
          <w:szCs w:val="24"/>
        </w:rPr>
        <w:t>United States of America</w:t>
      </w:r>
      <w:r w:rsidRPr="00FD6691">
        <w:rPr>
          <w:sz w:val="24"/>
          <w:szCs w:val="24"/>
        </w:rPr>
        <w:t xml:space="preserve">.  </w:t>
      </w:r>
      <w:r>
        <w:rPr>
          <w:sz w:val="24"/>
          <w:szCs w:val="24"/>
        </w:rPr>
        <w:t>Georgia Tech is a unit of the Board of Regents of the University System of Georgia (the “BOR”), and personal information is shared with the BOR, its employees, the Office for Human Research Protections and other funding agencies or sponsors.</w:t>
      </w:r>
      <w:r>
        <w:rPr>
          <w:sz w:val="24"/>
          <w:szCs w:val="24"/>
        </w:rPr>
        <w:br/>
      </w:r>
      <w:r>
        <w:rPr>
          <w:rFonts w:hint="eastAsia"/>
          <w:sz w:val="24"/>
          <w:szCs w:val="24"/>
          <w:lang w:eastAsia="zh-CN"/>
        </w:rPr>
        <w:t>个人信息将仅有负责上述目的的必要活动的人员处理，且将自中国跨境提供至美国。佐治亚理工是佐治亚大学系统董事会（“董事会”）成员之一，个人信息将在董事会、董事会的员工、人类研究保护办公室以及其他资助机构或赞助人之间共享。</w:t>
      </w:r>
    </w:p>
    <w:p w14:paraId="2DB06522" w14:textId="77777777" w:rsidR="00A9022B" w:rsidRPr="00FD6691" w:rsidRDefault="00D01E20" w:rsidP="0029747C">
      <w:pPr>
        <w:spacing w:after="0" w:line="240" w:lineRule="auto"/>
        <w:rPr>
          <w:sz w:val="24"/>
          <w:szCs w:val="24"/>
          <w:lang w:eastAsia="zh-CN"/>
        </w:rPr>
      </w:pPr>
    </w:p>
    <w:p w14:paraId="63249BEC" w14:textId="77777777" w:rsidR="00A9022B" w:rsidRPr="00FD6691" w:rsidRDefault="00294444" w:rsidP="0029747C">
      <w:pPr>
        <w:spacing w:after="0" w:line="240" w:lineRule="auto"/>
        <w:rPr>
          <w:sz w:val="24"/>
          <w:szCs w:val="24"/>
          <w:lang w:eastAsia="zh-CN"/>
        </w:rPr>
      </w:pPr>
      <w:r>
        <w:rPr>
          <w:sz w:val="24"/>
          <w:szCs w:val="24"/>
        </w:rPr>
        <w:t>6</w:t>
      </w:r>
      <w:r w:rsidRPr="00FD6691">
        <w:rPr>
          <w:sz w:val="24"/>
          <w:szCs w:val="24"/>
        </w:rPr>
        <w:t xml:space="preserve">) Refusal of consent may make it impossible for Georgia Tech to carry out its necessary activities for the purpose above, and may preclude Georgia Tech’s ability to provide requested participation in a research study. </w:t>
      </w:r>
      <w:r>
        <w:rPr>
          <w:sz w:val="24"/>
          <w:szCs w:val="24"/>
        </w:rPr>
        <w:br/>
      </w:r>
      <w:r>
        <w:rPr>
          <w:rFonts w:hint="eastAsia"/>
          <w:sz w:val="24"/>
          <w:szCs w:val="24"/>
          <w:lang w:eastAsia="zh-CN"/>
        </w:rPr>
        <w:t>拒绝同意可能使得佐治亚理工无法为上述目的开展必要的活动，亦可能妨碍佐治亚理工提供参与研究的能力。</w:t>
      </w:r>
    </w:p>
    <w:p w14:paraId="0E7E8D05" w14:textId="77777777" w:rsidR="009A07A5" w:rsidRPr="00FD6691" w:rsidRDefault="00D01E20" w:rsidP="0029747C">
      <w:pPr>
        <w:spacing w:after="0" w:line="240" w:lineRule="auto"/>
        <w:rPr>
          <w:sz w:val="24"/>
          <w:szCs w:val="24"/>
          <w:lang w:eastAsia="zh-CN"/>
        </w:rPr>
      </w:pPr>
    </w:p>
    <w:p w14:paraId="27F4BBF4" w14:textId="3871FE50" w:rsidR="009A07A5" w:rsidRPr="00FD6691" w:rsidRDefault="00294444" w:rsidP="0029747C">
      <w:pPr>
        <w:spacing w:after="0" w:line="240" w:lineRule="auto"/>
        <w:rPr>
          <w:sz w:val="24"/>
          <w:szCs w:val="24"/>
        </w:rPr>
      </w:pPr>
      <w:r>
        <w:rPr>
          <w:sz w:val="24"/>
          <w:szCs w:val="24"/>
        </w:rPr>
        <w:t>7</w:t>
      </w:r>
      <w:r w:rsidRPr="00FD6691">
        <w:rPr>
          <w:sz w:val="24"/>
          <w:szCs w:val="24"/>
        </w:rPr>
        <w:t xml:space="preserve">)  You have the right to withdraw your consent to the collection and processing of </w:t>
      </w:r>
      <w:r>
        <w:rPr>
          <w:sz w:val="24"/>
          <w:szCs w:val="24"/>
        </w:rPr>
        <w:t>your</w:t>
      </w:r>
      <w:r w:rsidRPr="00FD6691">
        <w:rPr>
          <w:sz w:val="24"/>
          <w:szCs w:val="24"/>
        </w:rPr>
        <w:t xml:space="preserve"> personal </w:t>
      </w:r>
      <w:r>
        <w:rPr>
          <w:sz w:val="24"/>
          <w:szCs w:val="24"/>
        </w:rPr>
        <w:t>information</w:t>
      </w:r>
      <w:r w:rsidRPr="00FD6691">
        <w:rPr>
          <w:sz w:val="24"/>
          <w:szCs w:val="24"/>
        </w:rPr>
        <w:t>.  If you would like to withdraw consent, please contact</w:t>
      </w:r>
      <w:r>
        <w:rPr>
          <w:sz w:val="24"/>
          <w:szCs w:val="24"/>
        </w:rPr>
        <w:t>[</w:t>
      </w:r>
      <w:r w:rsidRPr="00294444">
        <w:rPr>
          <w:sz w:val="24"/>
          <w:szCs w:val="24"/>
          <w:highlight w:val="yellow"/>
        </w:rPr>
        <w:t>po</w:t>
      </w:r>
      <w:r w:rsidRPr="00D07960">
        <w:rPr>
          <w:sz w:val="24"/>
          <w:szCs w:val="24"/>
          <w:highlight w:val="yellow"/>
        </w:rPr>
        <w:t>int of contact</w:t>
      </w:r>
      <w:r>
        <w:rPr>
          <w:sz w:val="24"/>
          <w:szCs w:val="24"/>
        </w:rPr>
        <w:t>].</w:t>
      </w:r>
      <w:r>
        <w:rPr>
          <w:sz w:val="24"/>
          <w:szCs w:val="24"/>
        </w:rPr>
        <w:br/>
      </w:r>
      <w:r>
        <w:rPr>
          <w:rFonts w:hint="eastAsia"/>
          <w:sz w:val="24"/>
          <w:szCs w:val="24"/>
          <w:lang w:eastAsia="zh-CN"/>
        </w:rPr>
        <w:t>您有权撤回收集并处理您个人信息的同意。若您想撤回同意，请联系</w:t>
      </w:r>
      <w:r>
        <w:rPr>
          <w:rFonts w:hint="eastAsia"/>
          <w:sz w:val="24"/>
          <w:szCs w:val="24"/>
          <w:lang w:eastAsia="zh-CN"/>
        </w:rPr>
        <w:t>[</w:t>
      </w:r>
      <w:r w:rsidRPr="00294444">
        <w:rPr>
          <w:sz w:val="24"/>
          <w:szCs w:val="24"/>
          <w:highlight w:val="yellow"/>
          <w:lang w:eastAsia="zh-CN"/>
        </w:rPr>
        <w:t>po</w:t>
      </w:r>
      <w:r w:rsidRPr="00D07960">
        <w:rPr>
          <w:rFonts w:hint="eastAsia"/>
          <w:sz w:val="24"/>
          <w:szCs w:val="24"/>
          <w:highlight w:val="yellow"/>
          <w:lang w:eastAsia="zh-CN"/>
        </w:rPr>
        <w:t>int of contact</w:t>
      </w:r>
      <w:r>
        <w:rPr>
          <w:rFonts w:hint="eastAsia"/>
          <w:sz w:val="24"/>
          <w:szCs w:val="24"/>
          <w:lang w:eastAsia="zh-CN"/>
        </w:rPr>
        <w:t>]</w:t>
      </w:r>
      <w:hyperlink r:id="rId10" w:history="1">
        <w:r>
          <w:rPr>
            <w:rStyle w:val="Hyperlink"/>
            <w:sz w:val="24"/>
            <w:szCs w:val="24"/>
            <w:lang w:eastAsia="zh-CN"/>
          </w:rPr>
          <w:t>-</w:t>
        </w:r>
      </w:hyperlink>
      <w:r>
        <w:rPr>
          <w:rFonts w:hint="eastAsia"/>
          <w:sz w:val="24"/>
          <w:szCs w:val="24"/>
          <w:lang w:eastAsia="zh-CN"/>
        </w:rPr>
        <w:t>。</w:t>
      </w:r>
    </w:p>
    <w:p w14:paraId="72DB4FE3" w14:textId="77777777" w:rsidR="0029747C" w:rsidRDefault="00D01E20" w:rsidP="00A9022B">
      <w:pPr>
        <w:spacing w:after="0" w:line="240" w:lineRule="auto"/>
        <w:rPr>
          <w:sz w:val="24"/>
          <w:szCs w:val="24"/>
        </w:rPr>
      </w:pPr>
    </w:p>
    <w:p w14:paraId="6294A5E8" w14:textId="77777777" w:rsidR="00A9022B" w:rsidRPr="00FD6691" w:rsidRDefault="00294444" w:rsidP="00A9022B">
      <w:pPr>
        <w:spacing w:after="0" w:line="240" w:lineRule="auto"/>
        <w:rPr>
          <w:sz w:val="24"/>
          <w:szCs w:val="24"/>
          <w:lang w:eastAsia="zh-CN"/>
        </w:rPr>
      </w:pPr>
      <w:r>
        <w:rPr>
          <w:sz w:val="24"/>
          <w:szCs w:val="24"/>
        </w:rPr>
        <w:t>8</w:t>
      </w:r>
      <w:r w:rsidRPr="00FD6691">
        <w:rPr>
          <w:sz w:val="24"/>
          <w:szCs w:val="24"/>
        </w:rPr>
        <w:t xml:space="preserve">) Georgia Tech is committed to ensuring the security of your </w:t>
      </w:r>
      <w:r>
        <w:rPr>
          <w:sz w:val="24"/>
          <w:szCs w:val="24"/>
        </w:rPr>
        <w:t xml:space="preserve">personal </w:t>
      </w:r>
      <w:r w:rsidRPr="00FD6691">
        <w:rPr>
          <w:sz w:val="24"/>
          <w:szCs w:val="24"/>
        </w:rPr>
        <w:t xml:space="preserve">information. We have put in place reasonable physical, technical, and administrative safeguards designed to prevent unauthorized access to your information. </w:t>
      </w:r>
      <w:r>
        <w:rPr>
          <w:sz w:val="24"/>
          <w:szCs w:val="24"/>
        </w:rPr>
        <w:br/>
      </w:r>
      <w:r>
        <w:rPr>
          <w:rFonts w:hint="eastAsia"/>
          <w:sz w:val="24"/>
          <w:szCs w:val="24"/>
          <w:lang w:eastAsia="zh-CN"/>
        </w:rPr>
        <w:t>佐治亚理工承诺确保您个人信息的安全。我们已采取合理的物理、技术和行政措施，旨在防止任何未经授权访问您的个人信息。</w:t>
      </w:r>
    </w:p>
    <w:p w14:paraId="7BADAB97" w14:textId="77777777" w:rsidR="00FD6691" w:rsidRPr="00FD6691" w:rsidRDefault="00D01E20" w:rsidP="00C56039">
      <w:pPr>
        <w:spacing w:after="0" w:line="240" w:lineRule="auto"/>
        <w:rPr>
          <w:sz w:val="24"/>
          <w:szCs w:val="24"/>
          <w:lang w:eastAsia="zh-CN"/>
        </w:rPr>
      </w:pPr>
    </w:p>
    <w:p w14:paraId="6F79F41D" w14:textId="74F0C78C" w:rsidR="00D01E20" w:rsidRDefault="00294444" w:rsidP="00A9022B">
      <w:pPr>
        <w:spacing w:after="0" w:line="240" w:lineRule="auto"/>
      </w:pPr>
      <w:r>
        <w:rPr>
          <w:sz w:val="24"/>
          <w:szCs w:val="24"/>
        </w:rPr>
        <w:t>9</w:t>
      </w:r>
      <w:r w:rsidRPr="00FD6691">
        <w:rPr>
          <w:sz w:val="24"/>
          <w:szCs w:val="24"/>
        </w:rPr>
        <w:t>) Georgia Tech has a</w:t>
      </w:r>
      <w:r>
        <w:rPr>
          <w:sz w:val="24"/>
          <w:szCs w:val="24"/>
        </w:rPr>
        <w:t xml:space="preserve"> PIPL Privacy</w:t>
      </w:r>
      <w:r w:rsidRPr="00FD6691">
        <w:rPr>
          <w:sz w:val="24"/>
          <w:szCs w:val="24"/>
        </w:rPr>
        <w:t xml:space="preserve"> </w:t>
      </w:r>
      <w:r>
        <w:rPr>
          <w:sz w:val="24"/>
          <w:szCs w:val="24"/>
        </w:rPr>
        <w:t>Notice</w:t>
      </w:r>
      <w:r w:rsidRPr="00FD6691">
        <w:rPr>
          <w:sz w:val="24"/>
          <w:szCs w:val="24"/>
        </w:rPr>
        <w:t xml:space="preserve"> which includes your individual rights concerning your </w:t>
      </w:r>
      <w:r>
        <w:rPr>
          <w:sz w:val="24"/>
          <w:szCs w:val="24"/>
        </w:rPr>
        <w:t>personal information</w:t>
      </w:r>
      <w:r w:rsidRPr="00FD6691">
        <w:rPr>
          <w:sz w:val="24"/>
          <w:szCs w:val="24"/>
        </w:rPr>
        <w:t xml:space="preserve">. Please see the </w:t>
      </w:r>
      <w:r>
        <w:rPr>
          <w:sz w:val="24"/>
          <w:szCs w:val="24"/>
        </w:rPr>
        <w:t>PIPL</w:t>
      </w:r>
      <w:r w:rsidRPr="00FD6691">
        <w:rPr>
          <w:sz w:val="24"/>
          <w:szCs w:val="24"/>
        </w:rPr>
        <w:t xml:space="preserve"> Compliance </w:t>
      </w:r>
      <w:r>
        <w:rPr>
          <w:sz w:val="24"/>
          <w:szCs w:val="24"/>
        </w:rPr>
        <w:t>Notice</w:t>
      </w:r>
      <w:r w:rsidRPr="00FD6691">
        <w:rPr>
          <w:sz w:val="24"/>
          <w:szCs w:val="24"/>
        </w:rPr>
        <w:t xml:space="preserve"> here</w:t>
      </w:r>
      <w:r>
        <w:rPr>
          <w:sz w:val="24"/>
          <w:szCs w:val="24"/>
        </w:rPr>
        <w:t xml:space="preserve">: </w:t>
      </w:r>
      <w:hyperlink r:id="rId11" w:history="1">
        <w:r w:rsidR="00D01E20" w:rsidRPr="00961C31">
          <w:rPr>
            <w:rStyle w:val="Hyperlink"/>
          </w:rPr>
          <w:t>https://www.gatech.edu/privacy</w:t>
        </w:r>
      </w:hyperlink>
    </w:p>
    <w:p w14:paraId="509CB8CA" w14:textId="2656EAC9" w:rsidR="00A9022B" w:rsidRPr="00FD6691" w:rsidRDefault="00294444" w:rsidP="00A9022B">
      <w:pPr>
        <w:spacing w:after="0" w:line="240" w:lineRule="auto"/>
        <w:rPr>
          <w:sz w:val="24"/>
          <w:szCs w:val="24"/>
          <w:lang w:eastAsia="zh-CN"/>
        </w:rPr>
      </w:pPr>
      <w:bookmarkStart w:id="0" w:name="_GoBack"/>
      <w:bookmarkEnd w:id="0"/>
      <w:r>
        <w:rPr>
          <w:rFonts w:hint="eastAsia"/>
          <w:sz w:val="24"/>
          <w:szCs w:val="24"/>
          <w:lang w:eastAsia="zh-CN"/>
        </w:rPr>
        <w:t>佐治亚理工已制定《个保法》隐私声明，其涵盖了与您个人信息有关的所有个人权利。关于《个保法》隐私声明，请访问下述网址：</w:t>
      </w:r>
      <w:r>
        <w:rPr>
          <w:rFonts w:hint="eastAsia"/>
          <w:sz w:val="24"/>
          <w:szCs w:val="24"/>
          <w:lang w:eastAsia="zh-CN"/>
        </w:rPr>
        <w:t>[</w:t>
      </w:r>
      <w:r>
        <w:rPr>
          <w:sz w:val="24"/>
          <w:szCs w:val="24"/>
          <w:lang w:eastAsia="zh-CN"/>
        </w:rPr>
        <w:t>]</w:t>
      </w:r>
    </w:p>
    <w:p w14:paraId="2769FDD1" w14:textId="77777777" w:rsidR="00E52DE6" w:rsidRPr="00294444" w:rsidRDefault="00D01E20" w:rsidP="00AB1B98">
      <w:pPr>
        <w:spacing w:after="0"/>
        <w:rPr>
          <w:b/>
          <w:sz w:val="24"/>
          <w:szCs w:val="24"/>
          <w:lang w:eastAsia="zh-CN"/>
        </w:rPr>
      </w:pPr>
    </w:p>
    <w:p w14:paraId="283B0C00" w14:textId="77777777" w:rsidR="00FD6691" w:rsidRPr="00294444" w:rsidRDefault="00D01E20" w:rsidP="00AB1B98">
      <w:pPr>
        <w:spacing w:after="0"/>
        <w:rPr>
          <w:b/>
          <w:sz w:val="24"/>
          <w:szCs w:val="24"/>
          <w:lang w:eastAsia="zh-CN"/>
        </w:rPr>
      </w:pPr>
    </w:p>
    <w:p w14:paraId="7C482401" w14:textId="77777777" w:rsidR="00FD6691" w:rsidRPr="00294444" w:rsidRDefault="00D01E20" w:rsidP="00AB1B98">
      <w:pPr>
        <w:spacing w:after="0"/>
        <w:rPr>
          <w:b/>
          <w:sz w:val="24"/>
          <w:szCs w:val="24"/>
          <w:lang w:eastAsia="zh-CN"/>
        </w:rPr>
      </w:pPr>
    </w:p>
    <w:p w14:paraId="769A298E" w14:textId="77777777" w:rsidR="00AB1B98" w:rsidRPr="00294444" w:rsidRDefault="00294444" w:rsidP="00AB1B98">
      <w:pPr>
        <w:spacing w:after="0"/>
        <w:rPr>
          <w:b/>
          <w:sz w:val="24"/>
          <w:szCs w:val="24"/>
          <w:lang w:eastAsia="zh-CN"/>
        </w:rPr>
      </w:pPr>
      <w:r w:rsidRPr="00294444">
        <w:rPr>
          <w:b/>
          <w:sz w:val="24"/>
          <w:szCs w:val="24"/>
        </w:rPr>
        <w:t>Having read this notice, __________________________________________________, the undersigned,                                                       [Print Full Name Here]</w:t>
      </w:r>
      <w:r w:rsidRPr="00294444">
        <w:rPr>
          <w:b/>
          <w:sz w:val="24"/>
          <w:szCs w:val="24"/>
        </w:rPr>
        <w:br/>
      </w:r>
      <w:r>
        <w:rPr>
          <w:rFonts w:hint="eastAsia"/>
          <w:b/>
          <w:sz w:val="24"/>
          <w:szCs w:val="24"/>
          <w:lang w:val="en-US" w:eastAsia="zh-CN"/>
        </w:rPr>
        <w:t>本人</w:t>
      </w:r>
      <w:r w:rsidRPr="00294444">
        <w:rPr>
          <w:rFonts w:hint="eastAsia"/>
          <w:b/>
          <w:sz w:val="24"/>
          <w:szCs w:val="24"/>
          <w:lang w:eastAsia="zh-CN"/>
        </w:rPr>
        <w:t>，</w:t>
      </w:r>
      <w:r w:rsidRPr="00294444">
        <w:rPr>
          <w:b/>
          <w:sz w:val="24"/>
          <w:szCs w:val="24"/>
          <w:lang w:eastAsia="zh-CN"/>
        </w:rPr>
        <w:t>______________ [</w:t>
      </w:r>
      <w:r>
        <w:rPr>
          <w:rFonts w:hint="eastAsia"/>
          <w:b/>
          <w:sz w:val="24"/>
          <w:szCs w:val="24"/>
          <w:lang w:val="en-US" w:eastAsia="zh-CN"/>
        </w:rPr>
        <w:t>姓名全称</w:t>
      </w:r>
      <w:r w:rsidRPr="00294444">
        <w:rPr>
          <w:b/>
          <w:sz w:val="24"/>
          <w:szCs w:val="24"/>
          <w:lang w:eastAsia="zh-CN"/>
        </w:rPr>
        <w:t>]</w:t>
      </w:r>
      <w:r w:rsidRPr="00294444">
        <w:rPr>
          <w:rFonts w:hint="eastAsia"/>
          <w:b/>
          <w:sz w:val="24"/>
          <w:szCs w:val="24"/>
          <w:lang w:eastAsia="zh-CN"/>
        </w:rPr>
        <w:t>，</w:t>
      </w:r>
      <w:r>
        <w:rPr>
          <w:rFonts w:hint="eastAsia"/>
          <w:b/>
          <w:sz w:val="24"/>
          <w:szCs w:val="24"/>
          <w:lang w:val="en-US" w:eastAsia="zh-CN"/>
        </w:rPr>
        <w:t>做为下述签署者</w:t>
      </w:r>
      <w:r w:rsidRPr="00294444">
        <w:rPr>
          <w:rFonts w:hint="eastAsia"/>
          <w:b/>
          <w:sz w:val="24"/>
          <w:szCs w:val="24"/>
          <w:lang w:eastAsia="zh-CN"/>
        </w:rPr>
        <w:t>，</w:t>
      </w:r>
      <w:r>
        <w:rPr>
          <w:rFonts w:hint="eastAsia"/>
          <w:b/>
          <w:sz w:val="24"/>
          <w:szCs w:val="24"/>
          <w:lang w:val="en-US" w:eastAsia="zh-CN"/>
        </w:rPr>
        <w:t>已阅读本函并在此确认</w:t>
      </w:r>
      <w:r w:rsidRPr="00294444">
        <w:rPr>
          <w:rFonts w:hint="eastAsia"/>
          <w:b/>
          <w:sz w:val="24"/>
          <w:szCs w:val="24"/>
          <w:lang w:eastAsia="zh-CN"/>
        </w:rPr>
        <w:t>：</w:t>
      </w:r>
    </w:p>
    <w:p w14:paraId="13391BB5" w14:textId="77777777" w:rsidR="00AB1B98" w:rsidRPr="00294444" w:rsidRDefault="00294444" w:rsidP="00AB1B98">
      <w:pPr>
        <w:spacing w:after="0"/>
        <w:rPr>
          <w:b/>
          <w:sz w:val="24"/>
          <w:szCs w:val="24"/>
        </w:rPr>
      </w:pPr>
      <w:r w:rsidRPr="00294444">
        <w:rPr>
          <w:b/>
          <w:sz w:val="24"/>
          <w:szCs w:val="24"/>
        </w:rPr>
        <w:tab/>
      </w:r>
      <w:r w:rsidRPr="00294444">
        <w:rPr>
          <w:b/>
          <w:sz w:val="24"/>
          <w:szCs w:val="24"/>
        </w:rPr>
        <w:tab/>
      </w:r>
      <w:r w:rsidRPr="00294444">
        <w:rPr>
          <w:b/>
          <w:sz w:val="24"/>
          <w:szCs w:val="24"/>
        </w:rPr>
        <w:tab/>
      </w:r>
      <w:r w:rsidRPr="00294444">
        <w:rPr>
          <w:b/>
          <w:sz w:val="24"/>
          <w:szCs w:val="24"/>
        </w:rPr>
        <w:tab/>
      </w:r>
      <w:r w:rsidRPr="00294444">
        <w:rPr>
          <w:b/>
          <w:sz w:val="24"/>
          <w:szCs w:val="24"/>
        </w:rPr>
        <w:tab/>
      </w:r>
    </w:p>
    <w:p w14:paraId="10E8B09E" w14:textId="77777777" w:rsidR="00A9022B" w:rsidRPr="00294444" w:rsidRDefault="00294444" w:rsidP="00AB1B98">
      <w:pPr>
        <w:spacing w:after="0"/>
        <w:rPr>
          <w:b/>
          <w:sz w:val="24"/>
          <w:szCs w:val="24"/>
        </w:rPr>
      </w:pPr>
      <w:r w:rsidRPr="00294444">
        <w:rPr>
          <w:b/>
          <w:sz w:val="24"/>
          <w:szCs w:val="24"/>
        </w:rPr>
        <w:t xml:space="preserve">hereby: </w:t>
      </w:r>
    </w:p>
    <w:p w14:paraId="49CC6A46" w14:textId="77777777" w:rsidR="00AB1B98" w:rsidRPr="00294444" w:rsidRDefault="00D01E20" w:rsidP="00AB1B98">
      <w:pPr>
        <w:spacing w:after="0"/>
        <w:rPr>
          <w:b/>
          <w:sz w:val="24"/>
          <w:szCs w:val="24"/>
        </w:rPr>
      </w:pPr>
    </w:p>
    <w:p w14:paraId="4215E735" w14:textId="77777777" w:rsidR="00A9022B" w:rsidRPr="00294444" w:rsidRDefault="00294444" w:rsidP="00AB1B98">
      <w:pPr>
        <w:spacing w:after="0"/>
        <w:jc w:val="both"/>
        <w:rPr>
          <w:b/>
          <w:sz w:val="24"/>
          <w:szCs w:val="24"/>
        </w:rPr>
      </w:pPr>
      <w:r w:rsidRPr="00294444">
        <w:rPr>
          <w:b/>
          <w:sz w:val="24"/>
          <w:szCs w:val="24"/>
        </w:rPr>
        <w:t xml:space="preserve"> </w:t>
      </w:r>
      <w:r w:rsidRPr="00FD6691">
        <w:rPr>
          <w:rFonts w:ascii="Wingdings" w:hAnsi="Wingdings"/>
          <w:b/>
          <w:sz w:val="24"/>
          <w:szCs w:val="24"/>
          <w:lang w:val="en-US"/>
        </w:rPr>
        <w:sym w:font="Wingdings" w:char="F06F"/>
      </w:r>
      <w:r w:rsidRPr="00294444">
        <w:rPr>
          <w:b/>
          <w:sz w:val="24"/>
          <w:szCs w:val="24"/>
        </w:rPr>
        <w:t xml:space="preserve"> gives consent </w:t>
      </w:r>
      <w:r>
        <w:rPr>
          <w:rFonts w:hint="eastAsia"/>
          <w:b/>
          <w:sz w:val="24"/>
          <w:szCs w:val="24"/>
          <w:lang w:val="en-US" w:eastAsia="zh-CN"/>
        </w:rPr>
        <w:t>同意</w:t>
      </w:r>
      <w:r w:rsidRPr="00294444">
        <w:rPr>
          <w:b/>
          <w:sz w:val="24"/>
          <w:szCs w:val="24"/>
        </w:rPr>
        <w:t xml:space="preserve">                                                           </w:t>
      </w:r>
      <w:r w:rsidRPr="00FD6691">
        <w:rPr>
          <w:rFonts w:ascii="Wingdings" w:hAnsi="Wingdings"/>
          <w:b/>
          <w:sz w:val="24"/>
          <w:szCs w:val="24"/>
          <w:lang w:val="en-US"/>
        </w:rPr>
        <w:sym w:font="Wingdings" w:char="F06F"/>
      </w:r>
      <w:r w:rsidRPr="00294444">
        <w:rPr>
          <w:b/>
          <w:sz w:val="24"/>
          <w:szCs w:val="24"/>
        </w:rPr>
        <w:t xml:space="preserve">  does not give consent</w:t>
      </w:r>
      <w:r>
        <w:rPr>
          <w:rFonts w:hint="eastAsia"/>
          <w:b/>
          <w:sz w:val="24"/>
          <w:szCs w:val="24"/>
          <w:lang w:val="en-US" w:eastAsia="zh-CN"/>
        </w:rPr>
        <w:t>不同意</w:t>
      </w:r>
    </w:p>
    <w:p w14:paraId="5D53A5AF" w14:textId="77777777" w:rsidR="00AB1B98" w:rsidRPr="00294444" w:rsidRDefault="00D01E20" w:rsidP="00AB1B98">
      <w:pPr>
        <w:spacing w:after="0"/>
        <w:jc w:val="both"/>
        <w:rPr>
          <w:b/>
          <w:sz w:val="24"/>
          <w:szCs w:val="24"/>
        </w:rPr>
      </w:pPr>
    </w:p>
    <w:p w14:paraId="6D0804B6" w14:textId="77777777" w:rsidR="00A9022B" w:rsidRPr="00FD6691" w:rsidRDefault="00294444" w:rsidP="00AB1B98">
      <w:pPr>
        <w:spacing w:after="0"/>
        <w:jc w:val="both"/>
        <w:rPr>
          <w:b/>
          <w:sz w:val="24"/>
          <w:szCs w:val="24"/>
          <w:lang w:val="en-US" w:eastAsia="zh-CN"/>
        </w:rPr>
      </w:pPr>
      <w:proofErr w:type="gramStart"/>
      <w:r w:rsidRPr="00FD6691">
        <w:rPr>
          <w:b/>
          <w:sz w:val="24"/>
          <w:szCs w:val="24"/>
          <w:lang w:val="en-US"/>
        </w:rPr>
        <w:lastRenderedPageBreak/>
        <w:t>for</w:t>
      </w:r>
      <w:proofErr w:type="gramEnd"/>
      <w:r w:rsidRPr="00FD6691">
        <w:rPr>
          <w:b/>
          <w:sz w:val="24"/>
          <w:szCs w:val="24"/>
          <w:lang w:val="en-US"/>
        </w:rPr>
        <w:t xml:space="preserve"> the use of his/her personal </w:t>
      </w:r>
      <w:r>
        <w:rPr>
          <w:b/>
          <w:sz w:val="24"/>
          <w:szCs w:val="24"/>
          <w:lang w:val="en-US"/>
        </w:rPr>
        <w:t>information (including sensitive personal information)</w:t>
      </w:r>
      <w:r w:rsidRPr="00FD6691">
        <w:rPr>
          <w:b/>
          <w:sz w:val="24"/>
          <w:szCs w:val="24"/>
          <w:lang w:val="en-US"/>
        </w:rPr>
        <w:t xml:space="preserve">, and the transfer of </w:t>
      </w:r>
      <w:r>
        <w:rPr>
          <w:b/>
          <w:sz w:val="24"/>
          <w:szCs w:val="24"/>
          <w:lang w:val="en-US"/>
        </w:rPr>
        <w:t>such</w:t>
      </w:r>
      <w:r w:rsidRPr="00FD6691">
        <w:rPr>
          <w:b/>
          <w:sz w:val="24"/>
          <w:szCs w:val="24"/>
          <w:lang w:val="en-US"/>
        </w:rPr>
        <w:t xml:space="preserve"> personal </w:t>
      </w:r>
      <w:r>
        <w:rPr>
          <w:b/>
          <w:sz w:val="24"/>
          <w:szCs w:val="24"/>
          <w:lang w:val="en-US"/>
        </w:rPr>
        <w:t>information</w:t>
      </w:r>
      <w:r w:rsidRPr="00FD6691">
        <w:rPr>
          <w:b/>
          <w:sz w:val="24"/>
          <w:szCs w:val="24"/>
          <w:lang w:val="en-US"/>
        </w:rPr>
        <w:t xml:space="preserve"> overseas, for the purpose outlined in this notice.  </w:t>
      </w:r>
      <w:r>
        <w:rPr>
          <w:b/>
          <w:sz w:val="24"/>
          <w:szCs w:val="24"/>
          <w:lang w:val="en-US"/>
        </w:rPr>
        <w:br/>
      </w:r>
      <w:r>
        <w:rPr>
          <w:rFonts w:hint="eastAsia"/>
          <w:b/>
          <w:sz w:val="24"/>
          <w:szCs w:val="24"/>
          <w:lang w:val="en-US" w:eastAsia="zh-CN"/>
        </w:rPr>
        <w:t>为本函所述之目的，使用本人之个人信息（包括敏感个人信息），并将该等个人信息转移至境外。</w:t>
      </w:r>
    </w:p>
    <w:p w14:paraId="67A9A7A9" w14:textId="77777777" w:rsidR="00AB1B98" w:rsidRPr="00FD6691" w:rsidRDefault="00D01E20" w:rsidP="00AB1B98">
      <w:pPr>
        <w:spacing w:after="0"/>
        <w:jc w:val="both"/>
        <w:rPr>
          <w:b/>
          <w:sz w:val="24"/>
          <w:szCs w:val="24"/>
          <w:lang w:val="en-US" w:eastAsia="zh-CN"/>
        </w:rPr>
      </w:pPr>
    </w:p>
    <w:p w14:paraId="7291EDCF" w14:textId="77777777" w:rsidR="00A9022B" w:rsidRPr="00FD6691" w:rsidRDefault="00294444" w:rsidP="00A9022B">
      <w:pPr>
        <w:jc w:val="both"/>
        <w:rPr>
          <w:b/>
          <w:sz w:val="24"/>
          <w:szCs w:val="24"/>
          <w:lang w:val="en-US"/>
        </w:rPr>
      </w:pPr>
      <w:r w:rsidRPr="00FD6691">
        <w:rPr>
          <w:b/>
          <w:sz w:val="24"/>
          <w:szCs w:val="24"/>
          <w:lang w:val="en-US"/>
        </w:rPr>
        <w:t xml:space="preserve">Date </w:t>
      </w:r>
      <w:proofErr w:type="gramStart"/>
      <w:r>
        <w:rPr>
          <w:rFonts w:hint="eastAsia"/>
          <w:b/>
          <w:sz w:val="24"/>
          <w:szCs w:val="24"/>
          <w:lang w:val="en-US" w:eastAsia="zh-CN"/>
        </w:rPr>
        <w:t>日期</w:t>
      </w:r>
      <w:r w:rsidRPr="00FD6691">
        <w:rPr>
          <w:b/>
          <w:sz w:val="24"/>
          <w:szCs w:val="24"/>
          <w:lang w:val="en-US"/>
        </w:rPr>
        <w:t>[</w:t>
      </w:r>
      <w:proofErr w:type="gramEnd"/>
      <w:r w:rsidRPr="00FD6691">
        <w:rPr>
          <w:b/>
          <w:sz w:val="24"/>
          <w:szCs w:val="24"/>
          <w:lang w:val="en-US"/>
        </w:rPr>
        <w:t>Month/Day/Year]:  ____________________________</w:t>
      </w:r>
    </w:p>
    <w:p w14:paraId="635D2239" w14:textId="77777777" w:rsidR="00E657F6" w:rsidRPr="00FD6691" w:rsidRDefault="00294444" w:rsidP="00AB1B98">
      <w:pPr>
        <w:jc w:val="both"/>
        <w:rPr>
          <w:b/>
          <w:sz w:val="24"/>
          <w:szCs w:val="24"/>
          <w:lang w:val="en-US"/>
        </w:rPr>
      </w:pPr>
      <w:r w:rsidRPr="00FD6691">
        <w:rPr>
          <w:b/>
          <w:sz w:val="24"/>
          <w:szCs w:val="24"/>
          <w:lang w:val="en-US"/>
        </w:rPr>
        <w:t xml:space="preserve">Signature </w:t>
      </w:r>
      <w:r>
        <w:rPr>
          <w:rFonts w:hint="eastAsia"/>
          <w:b/>
          <w:sz w:val="24"/>
          <w:szCs w:val="24"/>
          <w:lang w:val="en-US" w:eastAsia="zh-CN"/>
        </w:rPr>
        <w:t>签字</w:t>
      </w:r>
      <w:r w:rsidRPr="00FD6691">
        <w:rPr>
          <w:b/>
          <w:sz w:val="24"/>
          <w:szCs w:val="24"/>
          <w:lang w:val="en-US"/>
        </w:rPr>
        <w:t>_________________________________________</w:t>
      </w:r>
    </w:p>
    <w:p w14:paraId="06F6C0A6" w14:textId="77777777" w:rsidR="00EF188E" w:rsidRPr="00FD6691" w:rsidRDefault="00294444" w:rsidP="0093259F">
      <w:pPr>
        <w:rPr>
          <w:b/>
          <w:sz w:val="24"/>
          <w:szCs w:val="24"/>
          <w:lang w:val="en-US"/>
        </w:rPr>
      </w:pPr>
      <w:r w:rsidRPr="00FD6691">
        <w:rPr>
          <w:b/>
          <w:sz w:val="24"/>
          <w:szCs w:val="24"/>
          <w:lang w:val="en-US"/>
        </w:rPr>
        <w:t>Signatures can be in handwritten or digital format.</w:t>
      </w:r>
      <w:r>
        <w:rPr>
          <w:b/>
          <w:sz w:val="24"/>
          <w:szCs w:val="24"/>
          <w:lang w:val="en-US"/>
        </w:rPr>
        <w:br/>
      </w:r>
      <w:r>
        <w:rPr>
          <w:rFonts w:hint="eastAsia"/>
          <w:b/>
          <w:sz w:val="24"/>
          <w:szCs w:val="24"/>
          <w:lang w:val="en-US" w:eastAsia="zh-CN"/>
        </w:rPr>
        <w:t>可以手写签名或数字签名。</w:t>
      </w:r>
    </w:p>
    <w:p w14:paraId="43494EE9" w14:textId="77777777" w:rsidR="00FD6691" w:rsidRPr="00FD6691" w:rsidRDefault="00D01E20" w:rsidP="00EF188E">
      <w:pPr>
        <w:jc w:val="both"/>
        <w:rPr>
          <w:b/>
          <w:sz w:val="24"/>
          <w:szCs w:val="24"/>
          <w:lang w:val="en-US"/>
        </w:rPr>
      </w:pPr>
    </w:p>
    <w:p w14:paraId="6E6519BB" w14:textId="3F348E73" w:rsidR="00EF188E" w:rsidRPr="0093259F" w:rsidRDefault="00294444" w:rsidP="00FD6691">
      <w:pPr>
        <w:spacing w:after="0" w:line="240" w:lineRule="auto"/>
        <w:rPr>
          <w:b/>
          <w:bCs/>
        </w:rPr>
      </w:pPr>
      <w:r w:rsidRPr="00FD6691">
        <w:rPr>
          <w:b/>
          <w:sz w:val="24"/>
          <w:szCs w:val="24"/>
          <w:lang w:val="en-US"/>
        </w:rPr>
        <w:t>If you have questions about this Consent, please contact</w:t>
      </w:r>
      <w:r>
        <w:rPr>
          <w:b/>
          <w:sz w:val="24"/>
          <w:szCs w:val="24"/>
          <w:lang w:val="en-US"/>
        </w:rPr>
        <w:t xml:space="preserve"> [</w:t>
      </w:r>
      <w:r w:rsidRPr="00294444">
        <w:rPr>
          <w:b/>
          <w:sz w:val="24"/>
          <w:szCs w:val="24"/>
          <w:highlight w:val="yellow"/>
          <w:lang w:val="en-US"/>
        </w:rPr>
        <w:t>point of contact</w:t>
      </w:r>
      <w:r>
        <w:rPr>
          <w:b/>
          <w:sz w:val="24"/>
          <w:szCs w:val="24"/>
          <w:lang w:val="en-US"/>
        </w:rPr>
        <w:t>]</w:t>
      </w:r>
      <w:r w:rsidRPr="00FD6691">
        <w:rPr>
          <w:sz w:val="24"/>
          <w:szCs w:val="24"/>
        </w:rPr>
        <w:t>.</w:t>
      </w:r>
      <w:r>
        <w:rPr>
          <w:sz w:val="24"/>
          <w:szCs w:val="24"/>
        </w:rPr>
        <w:t xml:space="preserve"> </w:t>
      </w:r>
      <w:r>
        <w:rPr>
          <w:sz w:val="24"/>
          <w:szCs w:val="24"/>
        </w:rPr>
        <w:br/>
      </w:r>
      <w:r w:rsidRPr="0093259F">
        <w:rPr>
          <w:rFonts w:hint="eastAsia"/>
          <w:b/>
          <w:bCs/>
          <w:sz w:val="24"/>
          <w:szCs w:val="24"/>
          <w:lang w:eastAsia="zh-CN"/>
        </w:rPr>
        <w:t>若对本函有任何问题，请联系</w:t>
      </w:r>
      <w:r>
        <w:rPr>
          <w:rFonts w:hint="eastAsia"/>
          <w:b/>
          <w:bCs/>
          <w:sz w:val="24"/>
          <w:szCs w:val="24"/>
          <w:lang w:eastAsia="zh-CN"/>
        </w:rPr>
        <w:t>[</w:t>
      </w:r>
      <w:r w:rsidRPr="00294444">
        <w:rPr>
          <w:b/>
          <w:bCs/>
          <w:sz w:val="24"/>
          <w:szCs w:val="24"/>
          <w:highlight w:val="yellow"/>
          <w:lang w:eastAsia="zh-CN"/>
        </w:rPr>
        <w:t>point of contact</w:t>
      </w:r>
      <w:r>
        <w:rPr>
          <w:rFonts w:hint="eastAsia"/>
          <w:b/>
          <w:bCs/>
          <w:sz w:val="24"/>
          <w:szCs w:val="24"/>
          <w:lang w:eastAsia="zh-CN"/>
        </w:rPr>
        <w:t>]</w:t>
      </w:r>
      <w:r>
        <w:rPr>
          <w:rFonts w:hint="eastAsia"/>
          <w:sz w:val="24"/>
          <w:szCs w:val="24"/>
          <w:lang w:eastAsia="zh-CN"/>
        </w:rPr>
        <w:t>。</w:t>
      </w:r>
    </w:p>
    <w:sectPr w:rsidR="00EF188E" w:rsidRPr="0093259F" w:rsidSect="00865140">
      <w:footerReference w:type="default" r:id="rId12"/>
      <w:pgSz w:w="12240" w:h="15840"/>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A8438" w14:textId="77777777" w:rsidR="00B44CEC" w:rsidRDefault="00294444">
      <w:pPr>
        <w:spacing w:after="0" w:line="240" w:lineRule="auto"/>
      </w:pPr>
      <w:r>
        <w:separator/>
      </w:r>
    </w:p>
  </w:endnote>
  <w:endnote w:type="continuationSeparator" w:id="0">
    <w:p w14:paraId="194EEFFD" w14:textId="77777777" w:rsidR="00B44CEC" w:rsidRDefault="0029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21234" w14:textId="5E49A3AC" w:rsidR="0029747C" w:rsidRDefault="00294444" w:rsidP="0029747C">
    <w:pPr>
      <w:pStyle w:val="Header"/>
    </w:pPr>
    <w:r>
      <w:t>Version Date: 10 December 2021</w:t>
    </w:r>
  </w:p>
  <w:p w14:paraId="28714104" w14:textId="77777777" w:rsidR="0029747C" w:rsidRDefault="00D01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19CBE" w14:textId="77777777" w:rsidR="00B44CEC" w:rsidRDefault="00294444">
      <w:pPr>
        <w:spacing w:after="0" w:line="240" w:lineRule="auto"/>
      </w:pPr>
      <w:r>
        <w:separator/>
      </w:r>
    </w:p>
  </w:footnote>
  <w:footnote w:type="continuationSeparator" w:id="0">
    <w:p w14:paraId="57CEF078" w14:textId="77777777" w:rsidR="00B44CEC" w:rsidRDefault="00294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75CC6"/>
    <w:multiLevelType w:val="hybridMultilevel"/>
    <w:tmpl w:val="B226D7F0"/>
    <w:lvl w:ilvl="0" w:tplc="464AE9AA">
      <w:start w:val="1"/>
      <w:numFmt w:val="decimal"/>
      <w:pStyle w:val="CommentText"/>
      <w:lvlText w:val="%1."/>
      <w:lvlJc w:val="left"/>
      <w:pPr>
        <w:tabs>
          <w:tab w:val="num" w:pos="360"/>
        </w:tabs>
        <w:ind w:left="360" w:hanging="360"/>
      </w:pPr>
      <w:rPr>
        <w:rFonts w:hint="default"/>
      </w:rPr>
    </w:lvl>
    <w:lvl w:ilvl="1" w:tplc="A76A2C50" w:tentative="1">
      <w:start w:val="1"/>
      <w:numFmt w:val="lowerLetter"/>
      <w:lvlText w:val="%2."/>
      <w:lvlJc w:val="left"/>
      <w:pPr>
        <w:tabs>
          <w:tab w:val="num" w:pos="1440"/>
        </w:tabs>
        <w:ind w:left="1440" w:hanging="360"/>
      </w:pPr>
    </w:lvl>
    <w:lvl w:ilvl="2" w:tplc="888E2408" w:tentative="1">
      <w:start w:val="1"/>
      <w:numFmt w:val="lowerRoman"/>
      <w:lvlText w:val="%3."/>
      <w:lvlJc w:val="right"/>
      <w:pPr>
        <w:tabs>
          <w:tab w:val="num" w:pos="2160"/>
        </w:tabs>
        <w:ind w:left="2160" w:hanging="180"/>
      </w:pPr>
    </w:lvl>
    <w:lvl w:ilvl="3" w:tplc="C97C2C30" w:tentative="1">
      <w:start w:val="1"/>
      <w:numFmt w:val="decimal"/>
      <w:lvlText w:val="%4."/>
      <w:lvlJc w:val="left"/>
      <w:pPr>
        <w:tabs>
          <w:tab w:val="num" w:pos="2880"/>
        </w:tabs>
        <w:ind w:left="2880" w:hanging="360"/>
      </w:pPr>
    </w:lvl>
    <w:lvl w:ilvl="4" w:tplc="BBB22C34" w:tentative="1">
      <w:start w:val="1"/>
      <w:numFmt w:val="lowerLetter"/>
      <w:lvlText w:val="%5."/>
      <w:lvlJc w:val="left"/>
      <w:pPr>
        <w:tabs>
          <w:tab w:val="num" w:pos="3600"/>
        </w:tabs>
        <w:ind w:left="3600" w:hanging="360"/>
      </w:pPr>
    </w:lvl>
    <w:lvl w:ilvl="5" w:tplc="28E422BC" w:tentative="1">
      <w:start w:val="1"/>
      <w:numFmt w:val="lowerRoman"/>
      <w:lvlText w:val="%6."/>
      <w:lvlJc w:val="right"/>
      <w:pPr>
        <w:tabs>
          <w:tab w:val="num" w:pos="4320"/>
        </w:tabs>
        <w:ind w:left="4320" w:hanging="180"/>
      </w:pPr>
    </w:lvl>
    <w:lvl w:ilvl="6" w:tplc="FB48A6D8" w:tentative="1">
      <w:start w:val="1"/>
      <w:numFmt w:val="decimal"/>
      <w:lvlText w:val="%7."/>
      <w:lvlJc w:val="left"/>
      <w:pPr>
        <w:tabs>
          <w:tab w:val="num" w:pos="5040"/>
        </w:tabs>
        <w:ind w:left="5040" w:hanging="360"/>
      </w:pPr>
    </w:lvl>
    <w:lvl w:ilvl="7" w:tplc="3028E292" w:tentative="1">
      <w:start w:val="1"/>
      <w:numFmt w:val="lowerLetter"/>
      <w:lvlText w:val="%8."/>
      <w:lvlJc w:val="left"/>
      <w:pPr>
        <w:tabs>
          <w:tab w:val="num" w:pos="5760"/>
        </w:tabs>
        <w:ind w:left="5760" w:hanging="360"/>
      </w:pPr>
    </w:lvl>
    <w:lvl w:ilvl="8" w:tplc="ACA6E08A" w:tentative="1">
      <w:start w:val="1"/>
      <w:numFmt w:val="lowerRoman"/>
      <w:lvlText w:val="%9."/>
      <w:lvlJc w:val="right"/>
      <w:pPr>
        <w:tabs>
          <w:tab w:val="num" w:pos="6480"/>
        </w:tabs>
        <w:ind w:left="6480" w:hanging="180"/>
      </w:pPr>
    </w:lvl>
  </w:abstractNum>
  <w:abstractNum w:abstractNumId="1" w15:restartNumberingAfterBreak="0">
    <w:nsid w:val="2D3B68B4"/>
    <w:multiLevelType w:val="hybridMultilevel"/>
    <w:tmpl w:val="DC3CABEC"/>
    <w:lvl w:ilvl="0" w:tplc="348C2A84">
      <w:start w:val="1"/>
      <w:numFmt w:val="bullet"/>
      <w:lvlText w:val=""/>
      <w:lvlJc w:val="left"/>
      <w:pPr>
        <w:ind w:left="720" w:hanging="360"/>
      </w:pPr>
      <w:rPr>
        <w:rFonts w:ascii="Symbol" w:hAnsi="Symbol" w:hint="default"/>
      </w:rPr>
    </w:lvl>
    <w:lvl w:ilvl="1" w:tplc="7E201042" w:tentative="1">
      <w:start w:val="1"/>
      <w:numFmt w:val="bullet"/>
      <w:lvlText w:val="o"/>
      <w:lvlJc w:val="left"/>
      <w:pPr>
        <w:ind w:left="1440" w:hanging="360"/>
      </w:pPr>
      <w:rPr>
        <w:rFonts w:ascii="Courier New" w:hAnsi="Courier New" w:cs="Courier New" w:hint="default"/>
      </w:rPr>
    </w:lvl>
    <w:lvl w:ilvl="2" w:tplc="02E43AB4" w:tentative="1">
      <w:start w:val="1"/>
      <w:numFmt w:val="bullet"/>
      <w:lvlText w:val=""/>
      <w:lvlJc w:val="left"/>
      <w:pPr>
        <w:ind w:left="2160" w:hanging="360"/>
      </w:pPr>
      <w:rPr>
        <w:rFonts w:ascii="Wingdings" w:hAnsi="Wingdings" w:hint="default"/>
      </w:rPr>
    </w:lvl>
    <w:lvl w:ilvl="3" w:tplc="5596CE08" w:tentative="1">
      <w:start w:val="1"/>
      <w:numFmt w:val="bullet"/>
      <w:lvlText w:val=""/>
      <w:lvlJc w:val="left"/>
      <w:pPr>
        <w:ind w:left="2880" w:hanging="360"/>
      </w:pPr>
      <w:rPr>
        <w:rFonts w:ascii="Symbol" w:hAnsi="Symbol" w:hint="default"/>
      </w:rPr>
    </w:lvl>
    <w:lvl w:ilvl="4" w:tplc="85103D70" w:tentative="1">
      <w:start w:val="1"/>
      <w:numFmt w:val="bullet"/>
      <w:lvlText w:val="o"/>
      <w:lvlJc w:val="left"/>
      <w:pPr>
        <w:ind w:left="3600" w:hanging="360"/>
      </w:pPr>
      <w:rPr>
        <w:rFonts w:ascii="Courier New" w:hAnsi="Courier New" w:cs="Courier New" w:hint="default"/>
      </w:rPr>
    </w:lvl>
    <w:lvl w:ilvl="5" w:tplc="4D484AA0" w:tentative="1">
      <w:start w:val="1"/>
      <w:numFmt w:val="bullet"/>
      <w:lvlText w:val=""/>
      <w:lvlJc w:val="left"/>
      <w:pPr>
        <w:ind w:left="4320" w:hanging="360"/>
      </w:pPr>
      <w:rPr>
        <w:rFonts w:ascii="Wingdings" w:hAnsi="Wingdings" w:hint="default"/>
      </w:rPr>
    </w:lvl>
    <w:lvl w:ilvl="6" w:tplc="5D7A71E8" w:tentative="1">
      <w:start w:val="1"/>
      <w:numFmt w:val="bullet"/>
      <w:lvlText w:val=""/>
      <w:lvlJc w:val="left"/>
      <w:pPr>
        <w:ind w:left="5040" w:hanging="360"/>
      </w:pPr>
      <w:rPr>
        <w:rFonts w:ascii="Symbol" w:hAnsi="Symbol" w:hint="default"/>
      </w:rPr>
    </w:lvl>
    <w:lvl w:ilvl="7" w:tplc="4A24B884" w:tentative="1">
      <w:start w:val="1"/>
      <w:numFmt w:val="bullet"/>
      <w:lvlText w:val="o"/>
      <w:lvlJc w:val="left"/>
      <w:pPr>
        <w:ind w:left="5760" w:hanging="360"/>
      </w:pPr>
      <w:rPr>
        <w:rFonts w:ascii="Courier New" w:hAnsi="Courier New" w:cs="Courier New" w:hint="default"/>
      </w:rPr>
    </w:lvl>
    <w:lvl w:ilvl="8" w:tplc="414EB496" w:tentative="1">
      <w:start w:val="1"/>
      <w:numFmt w:val="bullet"/>
      <w:lvlText w:val=""/>
      <w:lvlJc w:val="left"/>
      <w:pPr>
        <w:ind w:left="6480" w:hanging="360"/>
      </w:pPr>
      <w:rPr>
        <w:rFonts w:ascii="Wingdings" w:hAnsi="Wingdings" w:hint="default"/>
      </w:rPr>
    </w:lvl>
  </w:abstractNum>
  <w:abstractNum w:abstractNumId="2" w15:restartNumberingAfterBreak="0">
    <w:nsid w:val="2F40653D"/>
    <w:multiLevelType w:val="hybridMultilevel"/>
    <w:tmpl w:val="1576CB4E"/>
    <w:lvl w:ilvl="0" w:tplc="5F0E22BA">
      <w:start w:val="1"/>
      <w:numFmt w:val="bullet"/>
      <w:lvlText w:val=""/>
      <w:lvlJc w:val="left"/>
      <w:pPr>
        <w:ind w:left="720" w:hanging="360"/>
      </w:pPr>
      <w:rPr>
        <w:rFonts w:ascii="Symbol" w:hAnsi="Symbol" w:hint="default"/>
      </w:rPr>
    </w:lvl>
    <w:lvl w:ilvl="1" w:tplc="8376E5FA" w:tentative="1">
      <w:start w:val="1"/>
      <w:numFmt w:val="bullet"/>
      <w:lvlText w:val="o"/>
      <w:lvlJc w:val="left"/>
      <w:pPr>
        <w:ind w:left="1440" w:hanging="360"/>
      </w:pPr>
      <w:rPr>
        <w:rFonts w:ascii="Courier New" w:hAnsi="Courier New" w:cs="Courier New" w:hint="default"/>
      </w:rPr>
    </w:lvl>
    <w:lvl w:ilvl="2" w:tplc="49DCD208" w:tentative="1">
      <w:start w:val="1"/>
      <w:numFmt w:val="bullet"/>
      <w:lvlText w:val=""/>
      <w:lvlJc w:val="left"/>
      <w:pPr>
        <w:ind w:left="2160" w:hanging="360"/>
      </w:pPr>
      <w:rPr>
        <w:rFonts w:ascii="Wingdings" w:hAnsi="Wingdings" w:hint="default"/>
      </w:rPr>
    </w:lvl>
    <w:lvl w:ilvl="3" w:tplc="2166AE56" w:tentative="1">
      <w:start w:val="1"/>
      <w:numFmt w:val="bullet"/>
      <w:lvlText w:val=""/>
      <w:lvlJc w:val="left"/>
      <w:pPr>
        <w:ind w:left="2880" w:hanging="360"/>
      </w:pPr>
      <w:rPr>
        <w:rFonts w:ascii="Symbol" w:hAnsi="Symbol" w:hint="default"/>
      </w:rPr>
    </w:lvl>
    <w:lvl w:ilvl="4" w:tplc="8C5888DA" w:tentative="1">
      <w:start w:val="1"/>
      <w:numFmt w:val="bullet"/>
      <w:lvlText w:val="o"/>
      <w:lvlJc w:val="left"/>
      <w:pPr>
        <w:ind w:left="3600" w:hanging="360"/>
      </w:pPr>
      <w:rPr>
        <w:rFonts w:ascii="Courier New" w:hAnsi="Courier New" w:cs="Courier New" w:hint="default"/>
      </w:rPr>
    </w:lvl>
    <w:lvl w:ilvl="5" w:tplc="8884C00C" w:tentative="1">
      <w:start w:val="1"/>
      <w:numFmt w:val="bullet"/>
      <w:lvlText w:val=""/>
      <w:lvlJc w:val="left"/>
      <w:pPr>
        <w:ind w:left="4320" w:hanging="360"/>
      </w:pPr>
      <w:rPr>
        <w:rFonts w:ascii="Wingdings" w:hAnsi="Wingdings" w:hint="default"/>
      </w:rPr>
    </w:lvl>
    <w:lvl w:ilvl="6" w:tplc="0C0ECF06" w:tentative="1">
      <w:start w:val="1"/>
      <w:numFmt w:val="bullet"/>
      <w:lvlText w:val=""/>
      <w:lvlJc w:val="left"/>
      <w:pPr>
        <w:ind w:left="5040" w:hanging="360"/>
      </w:pPr>
      <w:rPr>
        <w:rFonts w:ascii="Symbol" w:hAnsi="Symbol" w:hint="default"/>
      </w:rPr>
    </w:lvl>
    <w:lvl w:ilvl="7" w:tplc="D9CE51F8" w:tentative="1">
      <w:start w:val="1"/>
      <w:numFmt w:val="bullet"/>
      <w:lvlText w:val="o"/>
      <w:lvlJc w:val="left"/>
      <w:pPr>
        <w:ind w:left="5760" w:hanging="360"/>
      </w:pPr>
      <w:rPr>
        <w:rFonts w:ascii="Courier New" w:hAnsi="Courier New" w:cs="Courier New" w:hint="default"/>
      </w:rPr>
    </w:lvl>
    <w:lvl w:ilvl="8" w:tplc="2EFAA10C" w:tentative="1">
      <w:start w:val="1"/>
      <w:numFmt w:val="bullet"/>
      <w:lvlText w:val=""/>
      <w:lvlJc w:val="left"/>
      <w:pPr>
        <w:ind w:left="6480" w:hanging="360"/>
      </w:pPr>
      <w:rPr>
        <w:rFonts w:ascii="Wingdings" w:hAnsi="Wingdings" w:hint="default"/>
      </w:rPr>
    </w:lvl>
  </w:abstractNum>
  <w:abstractNum w:abstractNumId="3" w15:restartNumberingAfterBreak="0">
    <w:nsid w:val="343A41A1"/>
    <w:multiLevelType w:val="hybridMultilevel"/>
    <w:tmpl w:val="DD42E618"/>
    <w:lvl w:ilvl="0" w:tplc="4762F22C">
      <w:start w:val="1"/>
      <w:numFmt w:val="bullet"/>
      <w:lvlText w:val=""/>
      <w:lvlJc w:val="left"/>
      <w:pPr>
        <w:ind w:left="720" w:hanging="360"/>
      </w:pPr>
      <w:rPr>
        <w:rFonts w:ascii="Symbol" w:hAnsi="Symbol" w:hint="default"/>
      </w:rPr>
    </w:lvl>
    <w:lvl w:ilvl="1" w:tplc="1A3021AC" w:tentative="1">
      <w:start w:val="1"/>
      <w:numFmt w:val="bullet"/>
      <w:lvlText w:val="o"/>
      <w:lvlJc w:val="left"/>
      <w:pPr>
        <w:ind w:left="1440" w:hanging="360"/>
      </w:pPr>
      <w:rPr>
        <w:rFonts w:ascii="Courier New" w:hAnsi="Courier New" w:cs="Courier New" w:hint="default"/>
      </w:rPr>
    </w:lvl>
    <w:lvl w:ilvl="2" w:tplc="066CA364" w:tentative="1">
      <w:start w:val="1"/>
      <w:numFmt w:val="bullet"/>
      <w:lvlText w:val=""/>
      <w:lvlJc w:val="left"/>
      <w:pPr>
        <w:ind w:left="2160" w:hanging="360"/>
      </w:pPr>
      <w:rPr>
        <w:rFonts w:ascii="Wingdings" w:hAnsi="Wingdings" w:hint="default"/>
      </w:rPr>
    </w:lvl>
    <w:lvl w:ilvl="3" w:tplc="BB3A5118" w:tentative="1">
      <w:start w:val="1"/>
      <w:numFmt w:val="bullet"/>
      <w:lvlText w:val=""/>
      <w:lvlJc w:val="left"/>
      <w:pPr>
        <w:ind w:left="2880" w:hanging="360"/>
      </w:pPr>
      <w:rPr>
        <w:rFonts w:ascii="Symbol" w:hAnsi="Symbol" w:hint="default"/>
      </w:rPr>
    </w:lvl>
    <w:lvl w:ilvl="4" w:tplc="9364E2E2" w:tentative="1">
      <w:start w:val="1"/>
      <w:numFmt w:val="bullet"/>
      <w:lvlText w:val="o"/>
      <w:lvlJc w:val="left"/>
      <w:pPr>
        <w:ind w:left="3600" w:hanging="360"/>
      </w:pPr>
      <w:rPr>
        <w:rFonts w:ascii="Courier New" w:hAnsi="Courier New" w:cs="Courier New" w:hint="default"/>
      </w:rPr>
    </w:lvl>
    <w:lvl w:ilvl="5" w:tplc="A37E9EC2" w:tentative="1">
      <w:start w:val="1"/>
      <w:numFmt w:val="bullet"/>
      <w:lvlText w:val=""/>
      <w:lvlJc w:val="left"/>
      <w:pPr>
        <w:ind w:left="4320" w:hanging="360"/>
      </w:pPr>
      <w:rPr>
        <w:rFonts w:ascii="Wingdings" w:hAnsi="Wingdings" w:hint="default"/>
      </w:rPr>
    </w:lvl>
    <w:lvl w:ilvl="6" w:tplc="1DB283A0" w:tentative="1">
      <w:start w:val="1"/>
      <w:numFmt w:val="bullet"/>
      <w:lvlText w:val=""/>
      <w:lvlJc w:val="left"/>
      <w:pPr>
        <w:ind w:left="5040" w:hanging="360"/>
      </w:pPr>
      <w:rPr>
        <w:rFonts w:ascii="Symbol" w:hAnsi="Symbol" w:hint="default"/>
      </w:rPr>
    </w:lvl>
    <w:lvl w:ilvl="7" w:tplc="304E6E2A" w:tentative="1">
      <w:start w:val="1"/>
      <w:numFmt w:val="bullet"/>
      <w:lvlText w:val="o"/>
      <w:lvlJc w:val="left"/>
      <w:pPr>
        <w:ind w:left="5760" w:hanging="360"/>
      </w:pPr>
      <w:rPr>
        <w:rFonts w:ascii="Courier New" w:hAnsi="Courier New" w:cs="Courier New" w:hint="default"/>
      </w:rPr>
    </w:lvl>
    <w:lvl w:ilvl="8" w:tplc="DC6490E8"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A9C"/>
    <w:rsid w:val="00294444"/>
    <w:rsid w:val="003A7257"/>
    <w:rsid w:val="00947A9C"/>
    <w:rsid w:val="00B44CEC"/>
    <w:rsid w:val="00D01E20"/>
    <w:rsid w:val="00E01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489B"/>
  <w15:docId w15:val="{C71A56B1-7974-4DB7-930A-603BBE63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140"/>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865140"/>
    <w:rPr>
      <w:sz w:val="16"/>
      <w:szCs w:val="16"/>
    </w:rPr>
  </w:style>
  <w:style w:type="paragraph" w:styleId="CommentText">
    <w:name w:val="annotation text"/>
    <w:basedOn w:val="Normal"/>
    <w:link w:val="CommentTextChar"/>
    <w:semiHidden/>
    <w:rsid w:val="00865140"/>
    <w:pPr>
      <w:numPr>
        <w:numId w:val="1"/>
      </w:numPr>
    </w:pPr>
    <w:rPr>
      <w:rFonts w:eastAsia="Times New Roman"/>
      <w:b/>
      <w:i/>
    </w:rPr>
  </w:style>
  <w:style w:type="character" w:customStyle="1" w:styleId="CommentTextChar">
    <w:name w:val="Comment Text Char"/>
    <w:basedOn w:val="DefaultParagraphFont"/>
    <w:link w:val="CommentText"/>
    <w:semiHidden/>
    <w:rsid w:val="00865140"/>
    <w:rPr>
      <w:rFonts w:eastAsia="Times New Roman"/>
      <w:b/>
      <w:i/>
      <w:lang w:val="it-IT"/>
    </w:rPr>
  </w:style>
  <w:style w:type="paragraph" w:styleId="BalloonText">
    <w:name w:val="Balloon Text"/>
    <w:basedOn w:val="Normal"/>
    <w:link w:val="BalloonTextChar"/>
    <w:uiPriority w:val="99"/>
    <w:semiHidden/>
    <w:unhideWhenUsed/>
    <w:rsid w:val="00865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140"/>
    <w:rPr>
      <w:rFonts w:ascii="Segoe UI" w:hAnsi="Segoe UI" w:cs="Segoe UI"/>
      <w:sz w:val="18"/>
      <w:szCs w:val="18"/>
      <w:lang w:val="it-IT"/>
    </w:rPr>
  </w:style>
  <w:style w:type="paragraph" w:styleId="NormalWeb">
    <w:name w:val="Normal (Web)"/>
    <w:basedOn w:val="Normal"/>
    <w:uiPriority w:val="99"/>
    <w:semiHidden/>
    <w:unhideWhenUsed/>
    <w:rsid w:val="00E657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56039"/>
    <w:pPr>
      <w:ind w:left="720"/>
      <w:contextualSpacing/>
    </w:pPr>
  </w:style>
  <w:style w:type="paragraph" w:styleId="CommentSubject">
    <w:name w:val="annotation subject"/>
    <w:basedOn w:val="CommentText"/>
    <w:next w:val="CommentText"/>
    <w:link w:val="CommentSubjectChar"/>
    <w:uiPriority w:val="99"/>
    <w:semiHidden/>
    <w:unhideWhenUsed/>
    <w:rsid w:val="008112D4"/>
    <w:pPr>
      <w:numPr>
        <w:numId w:val="0"/>
      </w:numPr>
      <w:spacing w:line="240" w:lineRule="auto"/>
    </w:pPr>
    <w:rPr>
      <w:rFonts w:eastAsiaTheme="minorHAnsi"/>
      <w:bCs/>
      <w:i w:val="0"/>
      <w:sz w:val="20"/>
      <w:szCs w:val="20"/>
    </w:rPr>
  </w:style>
  <w:style w:type="character" w:customStyle="1" w:styleId="CommentSubjectChar">
    <w:name w:val="Comment Subject Char"/>
    <w:basedOn w:val="CommentTextChar"/>
    <w:link w:val="CommentSubject"/>
    <w:uiPriority w:val="99"/>
    <w:semiHidden/>
    <w:rsid w:val="008112D4"/>
    <w:rPr>
      <w:rFonts w:eastAsia="Times New Roman"/>
      <w:b/>
      <w:bCs/>
      <w:i w:val="0"/>
      <w:sz w:val="20"/>
      <w:szCs w:val="20"/>
      <w:lang w:val="it-IT"/>
    </w:rPr>
  </w:style>
  <w:style w:type="paragraph" w:styleId="Header">
    <w:name w:val="header"/>
    <w:basedOn w:val="Normal"/>
    <w:link w:val="HeaderChar"/>
    <w:uiPriority w:val="99"/>
    <w:unhideWhenUsed/>
    <w:rsid w:val="00130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34F"/>
    <w:rPr>
      <w:lang w:val="it-IT"/>
    </w:rPr>
  </w:style>
  <w:style w:type="paragraph" w:styleId="Footer">
    <w:name w:val="footer"/>
    <w:basedOn w:val="Normal"/>
    <w:link w:val="FooterChar"/>
    <w:uiPriority w:val="99"/>
    <w:unhideWhenUsed/>
    <w:rsid w:val="00130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34F"/>
    <w:rPr>
      <w:lang w:val="it-IT"/>
    </w:rPr>
  </w:style>
  <w:style w:type="character" w:styleId="Hyperlink">
    <w:name w:val="Hyperlink"/>
    <w:basedOn w:val="DefaultParagraphFont"/>
    <w:uiPriority w:val="99"/>
    <w:unhideWhenUsed/>
    <w:rsid w:val="00856656"/>
    <w:rPr>
      <w:color w:val="0563C1" w:themeColor="hyperlink"/>
      <w:u w:val="single"/>
    </w:rPr>
  </w:style>
  <w:style w:type="character" w:customStyle="1" w:styleId="UnresolvedMention1">
    <w:name w:val="Unresolved Mention1"/>
    <w:basedOn w:val="DefaultParagraphFont"/>
    <w:uiPriority w:val="99"/>
    <w:semiHidden/>
    <w:unhideWhenUsed/>
    <w:rsid w:val="00FA0206"/>
    <w:rPr>
      <w:color w:val="605E5C"/>
      <w:shd w:val="clear" w:color="auto" w:fill="E1DFDD"/>
    </w:rPr>
  </w:style>
  <w:style w:type="character" w:styleId="FollowedHyperlink">
    <w:name w:val="FollowedHyperlink"/>
    <w:basedOn w:val="DefaultParagraphFont"/>
    <w:uiPriority w:val="99"/>
    <w:semiHidden/>
    <w:unhideWhenUsed/>
    <w:rsid w:val="006D1BBF"/>
    <w:rPr>
      <w:color w:val="954F72" w:themeColor="followedHyperlink"/>
      <w:u w:val="single"/>
    </w:rPr>
  </w:style>
  <w:style w:type="paragraph" w:styleId="Revision">
    <w:name w:val="Revision"/>
    <w:hidden/>
    <w:uiPriority w:val="99"/>
    <w:semiHidden/>
    <w:rsid w:val="00386D7A"/>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tech.edu/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tech.edu/privacy" TargetMode="External"/><Relationship Id="rId5" Type="http://schemas.openxmlformats.org/officeDocument/2006/relationships/footnotes" Target="footnotes.xml"/><Relationship Id="rId10" Type="http://schemas.openxmlformats.org/officeDocument/2006/relationships/hyperlink" Target="mailto:irb@gatech.edu" TargetMode="External"/><Relationship Id="rId4" Type="http://schemas.openxmlformats.org/officeDocument/2006/relationships/webSettings" Target="webSettings.xml"/><Relationship Id="rId9" Type="http://schemas.openxmlformats.org/officeDocument/2006/relationships/hyperlink" Target="http://www.gatech.edu/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Sally</dc:creator>
  <cp:lastModifiedBy>Winn, Kelly A</cp:lastModifiedBy>
  <cp:revision>2</cp:revision>
  <dcterms:created xsi:type="dcterms:W3CDTF">2022-01-18T16:38:00Z</dcterms:created>
  <dcterms:modified xsi:type="dcterms:W3CDTF">2022-01-18T16:38:00Z</dcterms:modified>
</cp:coreProperties>
</file>