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BB5D6" w14:textId="77777777" w:rsidR="00F028E7" w:rsidRPr="00F028E7" w:rsidRDefault="00F028E7" w:rsidP="00F028E7">
      <w:pPr>
        <w:spacing w:after="0" w:line="240" w:lineRule="auto"/>
        <w:jc w:val="center"/>
        <w:textAlignment w:val="center"/>
        <w:rPr>
          <w:rFonts w:ascii="Calibri" w:eastAsia="Times New Roman" w:hAnsi="Calibri" w:cs="Times New Roman"/>
          <w:b/>
          <w:color w:val="000000"/>
          <w:u w:val="single"/>
        </w:rPr>
      </w:pPr>
      <w:r w:rsidRPr="00F028E7">
        <w:rPr>
          <w:rFonts w:ascii="Calibri" w:eastAsia="Times New Roman" w:hAnsi="Calibri" w:cs="Times New Roman"/>
          <w:b/>
          <w:color w:val="000000"/>
          <w:u w:val="single"/>
        </w:rPr>
        <w:t xml:space="preserve">IRB Authorization Agreement – External Reliance  </w:t>
      </w:r>
    </w:p>
    <w:p w14:paraId="359B90B5" w14:textId="77777777" w:rsidR="00F028E7" w:rsidRDefault="00F028E7" w:rsidP="00F028E7">
      <w:pPr>
        <w:spacing w:after="0" w:line="240" w:lineRule="auto"/>
        <w:jc w:val="center"/>
        <w:textAlignment w:val="center"/>
        <w:rPr>
          <w:rFonts w:ascii="Calibri" w:eastAsia="Times New Roman" w:hAnsi="Calibri" w:cs="Times New Roman"/>
          <w:color w:val="000000"/>
        </w:rPr>
      </w:pPr>
    </w:p>
    <w:p w14:paraId="2C0B51E9" w14:textId="77777777" w:rsidR="00F028E7" w:rsidRDefault="00F028E7" w:rsidP="00F028E7">
      <w:pPr>
        <w:spacing w:after="0" w:line="240" w:lineRule="auto"/>
        <w:jc w:val="center"/>
        <w:textAlignment w:val="center"/>
        <w:rPr>
          <w:rFonts w:ascii="Calibri" w:eastAsia="Times New Roman" w:hAnsi="Calibri" w:cs="Times New Roman"/>
          <w:color w:val="000000"/>
        </w:rPr>
      </w:pPr>
    </w:p>
    <w:p w14:paraId="49522F89" w14:textId="77777777" w:rsidR="00F028E7" w:rsidRPr="00F028E7" w:rsidRDefault="00F028E7" w:rsidP="00F028E7">
      <w:pPr>
        <w:numPr>
          <w:ilvl w:val="0"/>
          <w:numId w:val="1"/>
        </w:numPr>
        <w:spacing w:after="0" w:line="240" w:lineRule="auto"/>
        <w:ind w:left="540"/>
        <w:textAlignment w:val="center"/>
        <w:rPr>
          <w:rFonts w:ascii="Calibri" w:eastAsia="Times New Roman" w:hAnsi="Calibri" w:cs="Times New Roman"/>
          <w:color w:val="000000"/>
        </w:rPr>
      </w:pPr>
      <w:r w:rsidRPr="00F028E7">
        <w:rPr>
          <w:rFonts w:ascii="Calibri" w:eastAsia="Times New Roman" w:hAnsi="Calibri" w:cs="Times New Roman"/>
          <w:color w:val="000000"/>
        </w:rPr>
        <w:t>Upon receiving a request for an IRB Authorization Agreement, determine what is being requested:</w:t>
      </w:r>
    </w:p>
    <w:p w14:paraId="70F67714" w14:textId="77777777" w:rsidR="00F028E7" w:rsidRPr="00F028E7" w:rsidRDefault="00F028E7" w:rsidP="00F028E7">
      <w:pPr>
        <w:numPr>
          <w:ilvl w:val="1"/>
          <w:numId w:val="2"/>
        </w:numPr>
        <w:spacing w:after="0" w:line="240" w:lineRule="auto"/>
        <w:ind w:left="1080"/>
        <w:textAlignment w:val="center"/>
        <w:rPr>
          <w:rFonts w:ascii="Calibri" w:eastAsia="Times New Roman" w:hAnsi="Calibri" w:cs="Times New Roman"/>
          <w:color w:val="000000"/>
        </w:rPr>
      </w:pPr>
      <w:r w:rsidRPr="00F028E7">
        <w:rPr>
          <w:rFonts w:ascii="Calibri" w:eastAsia="Times New Roman" w:hAnsi="Calibri" w:cs="Times New Roman"/>
          <w:color w:val="000000"/>
        </w:rPr>
        <w:t>Is the Institution requesting that Georgia Tech rely on them as the IRB of record; or</w:t>
      </w:r>
    </w:p>
    <w:p w14:paraId="3A433214" w14:textId="77777777" w:rsidR="00F028E7" w:rsidRPr="00F028E7" w:rsidRDefault="00F028E7" w:rsidP="00F028E7">
      <w:pPr>
        <w:numPr>
          <w:ilvl w:val="1"/>
          <w:numId w:val="2"/>
        </w:numPr>
        <w:spacing w:after="0" w:line="240" w:lineRule="auto"/>
        <w:ind w:left="1080"/>
        <w:textAlignment w:val="center"/>
        <w:rPr>
          <w:rFonts w:ascii="Calibri" w:eastAsia="Times New Roman" w:hAnsi="Calibri" w:cs="Times New Roman"/>
          <w:color w:val="000000"/>
        </w:rPr>
      </w:pPr>
      <w:r w:rsidRPr="00F028E7">
        <w:rPr>
          <w:rFonts w:ascii="Calibri" w:eastAsia="Times New Roman" w:hAnsi="Calibri" w:cs="Times New Roman"/>
          <w:color w:val="000000"/>
        </w:rPr>
        <w:t>Is the institution requesting to rely on Georgia Tech as the IRB of record?</w:t>
      </w:r>
    </w:p>
    <w:p w14:paraId="3EE4EDD3" w14:textId="77777777" w:rsidR="00F028E7" w:rsidRPr="00F028E7" w:rsidRDefault="00F028E7" w:rsidP="00F028E7">
      <w:pPr>
        <w:numPr>
          <w:ilvl w:val="0"/>
          <w:numId w:val="2"/>
        </w:numPr>
        <w:spacing w:after="0" w:line="240" w:lineRule="auto"/>
        <w:ind w:left="540"/>
        <w:textAlignment w:val="center"/>
        <w:rPr>
          <w:rFonts w:ascii="Calibri" w:eastAsia="Times New Roman" w:hAnsi="Calibri" w:cs="Times New Roman"/>
          <w:color w:val="000000"/>
        </w:rPr>
      </w:pPr>
      <w:r w:rsidRPr="00F028E7">
        <w:rPr>
          <w:rFonts w:ascii="Calibri" w:eastAsia="Times New Roman" w:hAnsi="Calibri" w:cs="Times New Roman"/>
          <w:color w:val="000000"/>
        </w:rPr>
        <w:t>If GA Tech wishes to rely on another institution, or another institution has requested that Georgia Tech rely on them as the IRB of record, follow the below steps.</w:t>
      </w:r>
    </w:p>
    <w:p w14:paraId="6F849935" w14:textId="77777777" w:rsidR="00F028E7" w:rsidRPr="00F028E7" w:rsidRDefault="00F028E7" w:rsidP="00F028E7">
      <w:pPr>
        <w:numPr>
          <w:ilvl w:val="1"/>
          <w:numId w:val="3"/>
        </w:numPr>
        <w:spacing w:after="0" w:line="240" w:lineRule="auto"/>
        <w:ind w:left="108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 Determine if GA Tech is engaged in Human subjects research:</w:t>
      </w:r>
    </w:p>
    <w:p w14:paraId="4CF67320" w14:textId="77777777" w:rsidR="00F028E7" w:rsidRPr="00F028E7" w:rsidRDefault="00F028E7" w:rsidP="00F028E7">
      <w:pPr>
        <w:numPr>
          <w:ilvl w:val="2"/>
          <w:numId w:val="4"/>
        </w:numPr>
        <w:spacing w:after="0" w:line="240" w:lineRule="auto"/>
        <w:ind w:left="1620"/>
        <w:textAlignment w:val="center"/>
        <w:rPr>
          <w:rFonts w:ascii="Calibri" w:eastAsia="Times New Roman" w:hAnsi="Calibri" w:cs="Times New Roman"/>
          <w:color w:val="000000"/>
        </w:rPr>
      </w:pPr>
      <w:r w:rsidRPr="00F028E7">
        <w:rPr>
          <w:rFonts w:ascii="Calibri" w:eastAsia="Times New Roman" w:hAnsi="Calibri" w:cs="Times New Roman"/>
          <w:color w:val="000000"/>
        </w:rPr>
        <w:t>Inquire about what specific roles Georgia Tech or Georgia Tech researchers are playing in the research</w:t>
      </w:r>
    </w:p>
    <w:p w14:paraId="25AB699E" w14:textId="77777777" w:rsidR="00F028E7" w:rsidRPr="00F028E7" w:rsidRDefault="00F028E7" w:rsidP="00F028E7">
      <w:pPr>
        <w:numPr>
          <w:ilvl w:val="3"/>
          <w:numId w:val="5"/>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Will Georgia Tech personnel be consenting subjects?</w:t>
      </w:r>
    </w:p>
    <w:p w14:paraId="3BFFA7D1" w14:textId="77777777" w:rsidR="00F028E7" w:rsidRPr="00F028E7" w:rsidRDefault="00F028E7" w:rsidP="00F028E7">
      <w:pPr>
        <w:numPr>
          <w:ilvl w:val="3"/>
          <w:numId w:val="5"/>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Will Georgia Tech personnel have access to or be analyzing identifiable data?</w:t>
      </w:r>
    </w:p>
    <w:p w14:paraId="59D5D976" w14:textId="77777777" w:rsidR="00F028E7" w:rsidRPr="00F028E7" w:rsidRDefault="00F028E7" w:rsidP="00F028E7">
      <w:pPr>
        <w:numPr>
          <w:ilvl w:val="3"/>
          <w:numId w:val="5"/>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Will Georgia Tech be interacting with human subjects in any way?  If so, request the specifics of this interaction</w:t>
      </w:r>
    </w:p>
    <w:p w14:paraId="7C046A37" w14:textId="77777777" w:rsidR="00F028E7" w:rsidRPr="00F028E7" w:rsidRDefault="00F028E7" w:rsidP="00F028E7">
      <w:pPr>
        <w:numPr>
          <w:ilvl w:val="4"/>
          <w:numId w:val="6"/>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t>If it is determined that GA Tech personnel are not engaged in Human Subjects research, an agreement will not be necessary and no further action is required</w:t>
      </w:r>
    </w:p>
    <w:p w14:paraId="506BC4D4" w14:textId="77777777" w:rsidR="00F028E7" w:rsidRPr="00F028E7" w:rsidRDefault="00F028E7" w:rsidP="00F028E7">
      <w:pPr>
        <w:numPr>
          <w:ilvl w:val="5"/>
          <w:numId w:val="7"/>
        </w:numPr>
        <w:spacing w:after="0" w:line="240" w:lineRule="auto"/>
        <w:ind w:left="3240"/>
        <w:textAlignment w:val="center"/>
        <w:rPr>
          <w:rFonts w:ascii="Calibri" w:eastAsia="Times New Roman" w:hAnsi="Calibri" w:cs="Times New Roman"/>
          <w:color w:val="000000"/>
        </w:rPr>
      </w:pPr>
      <w:r w:rsidRPr="00F028E7">
        <w:rPr>
          <w:rFonts w:ascii="Calibri" w:eastAsia="Times New Roman" w:hAnsi="Calibri" w:cs="Times New Roman"/>
          <w:color w:val="000000"/>
        </w:rPr>
        <w:t>Inform the inquiring institution</w:t>
      </w:r>
      <w:r w:rsidR="007C6452">
        <w:rPr>
          <w:rFonts w:ascii="Calibri" w:eastAsia="Times New Roman" w:hAnsi="Calibri" w:cs="Times New Roman"/>
          <w:color w:val="000000"/>
        </w:rPr>
        <w:t xml:space="preserve"> or requesting Georgia Tech personnel</w:t>
      </w:r>
      <w:r w:rsidRPr="00F028E7">
        <w:rPr>
          <w:rFonts w:ascii="Calibri" w:eastAsia="Times New Roman" w:hAnsi="Calibri" w:cs="Times New Roman"/>
          <w:color w:val="000000"/>
        </w:rPr>
        <w:t xml:space="preserve"> that an IAA is not necessary because Georgia Tech Personnel are not engaged in human subjects research</w:t>
      </w:r>
    </w:p>
    <w:p w14:paraId="516AD4CD" w14:textId="052ED27E" w:rsidR="00F028E7" w:rsidRPr="00F028E7" w:rsidRDefault="00F028E7" w:rsidP="00F028E7">
      <w:pPr>
        <w:numPr>
          <w:ilvl w:val="1"/>
          <w:numId w:val="7"/>
        </w:numPr>
        <w:spacing w:after="0" w:line="240" w:lineRule="auto"/>
        <w:ind w:left="108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If it is determined that Georgia Tech personnel </w:t>
      </w:r>
      <w:r w:rsidR="00B76EC9">
        <w:rPr>
          <w:rFonts w:ascii="Calibri" w:eastAsia="Times New Roman" w:hAnsi="Calibri" w:cs="Times New Roman"/>
          <w:color w:val="000000"/>
        </w:rPr>
        <w:t>are</w:t>
      </w:r>
      <w:r w:rsidR="00B76EC9"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 xml:space="preserve">engaged in human subjects research, check to see if Georgia Tech has a pre-existing </w:t>
      </w:r>
      <w:r w:rsidR="00B76EC9">
        <w:rPr>
          <w:rFonts w:ascii="Calibri" w:eastAsia="Times New Roman" w:hAnsi="Calibri" w:cs="Times New Roman"/>
          <w:color w:val="000000"/>
        </w:rPr>
        <w:t xml:space="preserve"> reciprocity</w:t>
      </w:r>
      <w:r w:rsidRPr="00F028E7">
        <w:rPr>
          <w:rFonts w:ascii="Calibri" w:eastAsia="Times New Roman" w:hAnsi="Calibri" w:cs="Times New Roman"/>
          <w:color w:val="000000"/>
        </w:rPr>
        <w:t xml:space="preserve"> agreement with said institution</w:t>
      </w:r>
    </w:p>
    <w:p w14:paraId="0A72A9DF" w14:textId="36449AF8" w:rsidR="00F028E7" w:rsidRPr="00F028E7" w:rsidRDefault="00F028E7" w:rsidP="00F028E7">
      <w:pPr>
        <w:numPr>
          <w:ilvl w:val="2"/>
          <w:numId w:val="8"/>
        </w:numPr>
        <w:spacing w:after="0" w:line="240" w:lineRule="auto"/>
        <w:ind w:left="162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If so, given the details of Georgia Tech's specific level of engagement in the project, does the </w:t>
      </w:r>
      <w:r w:rsidR="00B76EC9">
        <w:rPr>
          <w:rFonts w:ascii="Calibri" w:eastAsia="Times New Roman" w:hAnsi="Calibri" w:cs="Times New Roman"/>
          <w:color w:val="000000"/>
        </w:rPr>
        <w:t>reciprocity</w:t>
      </w:r>
      <w:r w:rsidR="00B76EC9"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agreement cover it?</w:t>
      </w:r>
    </w:p>
    <w:p w14:paraId="6BEB8AFA" w14:textId="11283C0C" w:rsidR="00F028E7" w:rsidRPr="00F028E7" w:rsidRDefault="00F028E7" w:rsidP="00786A85">
      <w:pPr>
        <w:numPr>
          <w:ilvl w:val="3"/>
          <w:numId w:val="9"/>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If it does</w:t>
      </w:r>
      <w:r w:rsidR="00786A85" w:rsidRPr="00786A85">
        <w:t xml:space="preserve"> </w:t>
      </w:r>
      <w:r w:rsidR="00786A85" w:rsidRPr="00786A85">
        <w:rPr>
          <w:rFonts w:ascii="Calibri" w:eastAsia="Times New Roman" w:hAnsi="Calibri" w:cs="Times New Roman"/>
          <w:color w:val="000000"/>
        </w:rPr>
        <w:t>If it does, inform the inquiring institution (or individual), that there is a pre-existing agreement in place and no new agreement is needed. There may be updates or submissions required at the reviewing institution.”</w:t>
      </w:r>
    </w:p>
    <w:p w14:paraId="463F9726" w14:textId="77777777" w:rsidR="00F028E7" w:rsidRPr="00F028E7" w:rsidRDefault="00F028E7" w:rsidP="00F028E7">
      <w:pPr>
        <w:numPr>
          <w:ilvl w:val="1"/>
          <w:numId w:val="9"/>
        </w:numPr>
        <w:spacing w:after="0" w:line="240" w:lineRule="auto"/>
        <w:ind w:left="1080"/>
        <w:textAlignment w:val="center"/>
        <w:rPr>
          <w:rFonts w:ascii="Calibri" w:eastAsia="Times New Roman" w:hAnsi="Calibri" w:cs="Times New Roman"/>
          <w:color w:val="000000"/>
        </w:rPr>
      </w:pPr>
      <w:r w:rsidRPr="00F028E7">
        <w:rPr>
          <w:rFonts w:ascii="Calibri" w:eastAsia="Times New Roman" w:hAnsi="Calibri" w:cs="Times New Roman"/>
          <w:color w:val="000000"/>
        </w:rPr>
        <w:t>If there is no pre-existing agreement, or there is a pre-existing agreement but it does not cover Georgia Tech's level of engagement in the research project, proceed to process a new IAA.</w:t>
      </w:r>
    </w:p>
    <w:p w14:paraId="1096703D" w14:textId="10AD1FE1" w:rsidR="00F028E7" w:rsidRPr="00F028E7" w:rsidRDefault="00F028E7" w:rsidP="00F028E7">
      <w:pPr>
        <w:numPr>
          <w:ilvl w:val="1"/>
          <w:numId w:val="9"/>
        </w:numPr>
        <w:spacing w:after="0" w:line="240" w:lineRule="auto"/>
        <w:ind w:left="108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Request that the Georgia Tech principle investigator create a "shell </w:t>
      </w:r>
      <w:r w:rsidR="00266EA8">
        <w:rPr>
          <w:rFonts w:ascii="Calibri" w:eastAsia="Times New Roman" w:hAnsi="Calibri" w:cs="Times New Roman"/>
          <w:color w:val="000000"/>
        </w:rPr>
        <w:t>protocol</w:t>
      </w:r>
      <w:r w:rsidRPr="00F028E7">
        <w:rPr>
          <w:rFonts w:ascii="Calibri" w:eastAsia="Times New Roman" w:hAnsi="Calibri" w:cs="Times New Roman"/>
          <w:color w:val="000000"/>
        </w:rPr>
        <w:t>" in our IRBWISE system:</w:t>
      </w:r>
    </w:p>
    <w:p w14:paraId="765C890E" w14:textId="5CACAD77" w:rsidR="00F028E7" w:rsidRPr="00F028E7" w:rsidRDefault="00F028E7" w:rsidP="00F028E7">
      <w:pPr>
        <w:numPr>
          <w:ilvl w:val="2"/>
          <w:numId w:val="10"/>
        </w:numPr>
        <w:spacing w:after="0" w:line="240" w:lineRule="auto"/>
        <w:ind w:left="162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Things that the shell </w:t>
      </w:r>
      <w:r w:rsidR="00266EA8">
        <w:rPr>
          <w:rFonts w:ascii="Calibri" w:eastAsia="Times New Roman" w:hAnsi="Calibri" w:cs="Times New Roman"/>
          <w:color w:val="000000"/>
        </w:rPr>
        <w:t>protocol</w:t>
      </w:r>
      <w:r w:rsidR="00266EA8"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should include:</w:t>
      </w:r>
    </w:p>
    <w:p w14:paraId="5702E76E" w14:textId="77777777" w:rsidR="00F028E7" w:rsidRPr="00F028E7" w:rsidRDefault="00F028E7" w:rsidP="00F028E7">
      <w:pPr>
        <w:numPr>
          <w:ilvl w:val="3"/>
          <w:numId w:val="11"/>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Study title</w:t>
      </w:r>
    </w:p>
    <w:p w14:paraId="25753EDB" w14:textId="373886EE" w:rsidR="00F028E7" w:rsidRPr="00F028E7" w:rsidRDefault="00F028E7" w:rsidP="00F028E7">
      <w:pPr>
        <w:numPr>
          <w:ilvl w:val="4"/>
          <w:numId w:val="12"/>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The study title should lead with the name of the institution Georgia Tech plans on relying on (E.g. </w:t>
      </w:r>
      <w:r w:rsidR="00786A85">
        <w:rPr>
          <w:rFonts w:ascii="Calibri" w:eastAsia="Times New Roman" w:hAnsi="Calibri" w:cs="Times New Roman"/>
          <w:color w:val="000000"/>
        </w:rPr>
        <w:t>Harvard</w:t>
      </w:r>
      <w:r w:rsidR="00786A85"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  Single Ventricle Surgical Planning: Assessing Proposed Options and Post-operative Results)</w:t>
      </w:r>
    </w:p>
    <w:p w14:paraId="1DF90D82" w14:textId="77777777" w:rsidR="00F028E7" w:rsidRPr="00F028E7" w:rsidRDefault="00F028E7" w:rsidP="00F028E7">
      <w:pPr>
        <w:numPr>
          <w:ilvl w:val="3"/>
          <w:numId w:val="12"/>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All study personnel </w:t>
      </w:r>
    </w:p>
    <w:p w14:paraId="768805AC" w14:textId="77777777" w:rsidR="00F028E7" w:rsidRPr="00F028E7" w:rsidRDefault="00F028E7" w:rsidP="00F028E7">
      <w:pPr>
        <w:numPr>
          <w:ilvl w:val="3"/>
          <w:numId w:val="12"/>
        </w:numPr>
        <w:spacing w:after="0" w:line="240" w:lineRule="auto"/>
        <w:textAlignment w:val="center"/>
        <w:rPr>
          <w:rFonts w:ascii="Calibri" w:eastAsia="Times New Roman" w:hAnsi="Calibri" w:cs="Times New Roman"/>
          <w:color w:val="000000"/>
        </w:rPr>
      </w:pPr>
      <w:r>
        <w:rPr>
          <w:rFonts w:ascii="Calibri" w:eastAsia="Times New Roman" w:hAnsi="Calibri" w:cs="Times New Roman"/>
          <w:color w:val="000000"/>
        </w:rPr>
        <w:t xml:space="preserve">A description of </w:t>
      </w:r>
      <w:r w:rsidRPr="00F028E7">
        <w:rPr>
          <w:rFonts w:ascii="Calibri" w:eastAsia="Times New Roman" w:hAnsi="Calibri" w:cs="Times New Roman"/>
          <w:color w:val="000000"/>
        </w:rPr>
        <w:t>Georgia Tech personnel's proposed role and involvement in the research, i.e. what research activities will Georgia Tech personnel be engaged in?</w:t>
      </w:r>
    </w:p>
    <w:p w14:paraId="5B4E8255" w14:textId="77777777" w:rsidR="00F028E7" w:rsidRPr="00F028E7" w:rsidRDefault="00F028E7" w:rsidP="00F028E7">
      <w:pPr>
        <w:numPr>
          <w:ilvl w:val="3"/>
          <w:numId w:val="12"/>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Funding information, if applicable</w:t>
      </w:r>
    </w:p>
    <w:p w14:paraId="6DEAD19D" w14:textId="77777777" w:rsidR="00F028E7" w:rsidRPr="00F028E7" w:rsidRDefault="00F028E7" w:rsidP="00F028E7">
      <w:pPr>
        <w:numPr>
          <w:ilvl w:val="4"/>
          <w:numId w:val="13"/>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t>If Georgia Tech is not receiving any funding for the research, this section can be left blank</w:t>
      </w:r>
    </w:p>
    <w:p w14:paraId="647872F6" w14:textId="77777777" w:rsidR="00F028E7" w:rsidRPr="00F028E7" w:rsidRDefault="00F028E7" w:rsidP="00F028E7">
      <w:pPr>
        <w:numPr>
          <w:ilvl w:val="3"/>
          <w:numId w:val="13"/>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Documentation of approval</w:t>
      </w:r>
    </w:p>
    <w:p w14:paraId="7BDF3C2D" w14:textId="115DBBDA" w:rsidR="00F028E7" w:rsidRPr="00F028E7" w:rsidRDefault="00F028E7" w:rsidP="00F028E7">
      <w:pPr>
        <w:numPr>
          <w:ilvl w:val="4"/>
          <w:numId w:val="14"/>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lastRenderedPageBreak/>
        <w:t>Copies of the approved protocol, consent forms, and the other institution</w:t>
      </w:r>
      <w:r w:rsidR="001D027D">
        <w:rPr>
          <w:rFonts w:ascii="Calibri" w:eastAsia="Times New Roman" w:hAnsi="Calibri" w:cs="Times New Roman"/>
          <w:color w:val="000000"/>
        </w:rPr>
        <w:t>’</w:t>
      </w:r>
      <w:r w:rsidRPr="00F028E7">
        <w:rPr>
          <w:rFonts w:ascii="Calibri" w:eastAsia="Times New Roman" w:hAnsi="Calibri" w:cs="Times New Roman"/>
          <w:color w:val="000000"/>
        </w:rPr>
        <w:t xml:space="preserve">s letter of approval should be uploaded in the "documents" section of the shell </w:t>
      </w:r>
      <w:r w:rsidR="001D027D">
        <w:rPr>
          <w:rFonts w:ascii="Calibri" w:eastAsia="Times New Roman" w:hAnsi="Calibri" w:cs="Times New Roman"/>
          <w:color w:val="000000"/>
        </w:rPr>
        <w:t>protocol</w:t>
      </w:r>
    </w:p>
    <w:p w14:paraId="3E14915E" w14:textId="77777777" w:rsidR="00F028E7" w:rsidRPr="00F028E7" w:rsidRDefault="00F028E7" w:rsidP="00F028E7">
      <w:pPr>
        <w:numPr>
          <w:ilvl w:val="2"/>
          <w:numId w:val="14"/>
        </w:numPr>
        <w:spacing w:after="0" w:line="240" w:lineRule="auto"/>
        <w:ind w:left="1620"/>
        <w:textAlignment w:val="center"/>
        <w:rPr>
          <w:rFonts w:ascii="Calibri" w:eastAsia="Times New Roman" w:hAnsi="Calibri" w:cs="Times New Roman"/>
          <w:color w:val="000000"/>
        </w:rPr>
      </w:pPr>
      <w:r w:rsidRPr="00F028E7">
        <w:rPr>
          <w:rFonts w:ascii="Calibri" w:eastAsia="Times New Roman" w:hAnsi="Calibri" w:cs="Times New Roman"/>
          <w:color w:val="000000"/>
        </w:rPr>
        <w:t>Note: This shell is not being created for the purposes of approval, but rather, it is being created for the purposes of storing and maintaining a record of Georgia Tech's reliance upon the other institution</w:t>
      </w:r>
    </w:p>
    <w:p w14:paraId="3619A947" w14:textId="051BAA37" w:rsidR="00F028E7" w:rsidRPr="00F028E7" w:rsidRDefault="00F028E7" w:rsidP="00F028E7">
      <w:pPr>
        <w:numPr>
          <w:ilvl w:val="1"/>
          <w:numId w:val="14"/>
        </w:numPr>
        <w:spacing w:after="0" w:line="240" w:lineRule="auto"/>
        <w:ind w:left="108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Upon the </w:t>
      </w:r>
      <w:r w:rsidR="001D027D">
        <w:rPr>
          <w:rFonts w:ascii="Calibri" w:eastAsia="Times New Roman" w:hAnsi="Calibri" w:cs="Times New Roman"/>
          <w:color w:val="000000"/>
        </w:rPr>
        <w:t xml:space="preserve">submission </w:t>
      </w:r>
      <w:r w:rsidRPr="00F028E7">
        <w:rPr>
          <w:rFonts w:ascii="Calibri" w:eastAsia="Times New Roman" w:hAnsi="Calibri" w:cs="Times New Roman"/>
          <w:color w:val="000000"/>
        </w:rPr>
        <w:t xml:space="preserve">of the shell </w:t>
      </w:r>
      <w:r w:rsidR="001D027D">
        <w:rPr>
          <w:rFonts w:ascii="Calibri" w:eastAsia="Times New Roman" w:hAnsi="Calibri" w:cs="Times New Roman"/>
          <w:color w:val="000000"/>
        </w:rPr>
        <w:t>protocol</w:t>
      </w:r>
      <w:r w:rsidRPr="00F028E7">
        <w:rPr>
          <w:rFonts w:ascii="Calibri" w:eastAsia="Times New Roman" w:hAnsi="Calibri" w:cs="Times New Roman"/>
          <w:color w:val="000000"/>
        </w:rPr>
        <w:t xml:space="preserve">, </w:t>
      </w:r>
      <w:r w:rsidR="001D027D">
        <w:rPr>
          <w:rFonts w:ascii="Calibri" w:eastAsia="Times New Roman" w:hAnsi="Calibri" w:cs="Times New Roman"/>
          <w:color w:val="000000"/>
        </w:rPr>
        <w:t>accept and assign the submission to the responsible administrator. U</w:t>
      </w:r>
      <w:r w:rsidRPr="00F028E7">
        <w:rPr>
          <w:rFonts w:ascii="Calibri" w:eastAsia="Times New Roman" w:hAnsi="Calibri" w:cs="Times New Roman"/>
          <w:color w:val="000000"/>
        </w:rPr>
        <w:t>pon</w:t>
      </w:r>
      <w:bookmarkStart w:id="0" w:name="_GoBack"/>
      <w:bookmarkEnd w:id="0"/>
      <w:r w:rsidRPr="00F028E7">
        <w:rPr>
          <w:rFonts w:ascii="Calibri" w:eastAsia="Times New Roman" w:hAnsi="Calibri" w:cs="Times New Roman"/>
          <w:color w:val="000000"/>
        </w:rPr>
        <w:t xml:space="preserve"> determining that conditions are such that it </w:t>
      </w:r>
      <w:r w:rsidR="001D027D">
        <w:rPr>
          <w:rFonts w:ascii="Calibri" w:eastAsia="Times New Roman" w:hAnsi="Calibri" w:cs="Times New Roman"/>
          <w:color w:val="000000"/>
        </w:rPr>
        <w:t>is appropriate</w:t>
      </w:r>
      <w:r w:rsidRPr="00F028E7">
        <w:rPr>
          <w:rFonts w:ascii="Calibri" w:eastAsia="Times New Roman" w:hAnsi="Calibri" w:cs="Times New Roman"/>
          <w:color w:val="000000"/>
        </w:rPr>
        <w:t xml:space="preserve"> for Georgia Tech to rely on the other institution as the IRB of record, you can begin to draft the reliance agreement</w:t>
      </w:r>
    </w:p>
    <w:p w14:paraId="117FD260" w14:textId="77777777" w:rsidR="00F028E7" w:rsidRPr="00F028E7" w:rsidRDefault="00F028E7" w:rsidP="00F028E7">
      <w:pPr>
        <w:numPr>
          <w:ilvl w:val="2"/>
          <w:numId w:val="15"/>
        </w:numPr>
        <w:spacing w:after="0" w:line="240" w:lineRule="auto"/>
        <w:ind w:left="1620"/>
        <w:textAlignment w:val="center"/>
        <w:rPr>
          <w:rFonts w:ascii="Calibri" w:eastAsia="Times New Roman" w:hAnsi="Calibri" w:cs="Times New Roman"/>
          <w:color w:val="000000"/>
        </w:rPr>
      </w:pPr>
      <w:r w:rsidRPr="00F028E7">
        <w:rPr>
          <w:rFonts w:ascii="Calibri" w:eastAsia="Times New Roman" w:hAnsi="Calibri" w:cs="Times New Roman"/>
          <w:color w:val="000000"/>
        </w:rPr>
        <w:t>Ask the institution if they would like us to use their reliance agreement document, or if they would rather us draft the agreement</w:t>
      </w:r>
    </w:p>
    <w:p w14:paraId="6FB66E96" w14:textId="77777777" w:rsidR="00F028E7" w:rsidRPr="00F028E7" w:rsidRDefault="00F028E7" w:rsidP="00F028E7">
      <w:pPr>
        <w:numPr>
          <w:ilvl w:val="3"/>
          <w:numId w:val="16"/>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If they would rather Georgia Tech draft the agreement, follow these steps:</w:t>
      </w:r>
    </w:p>
    <w:p w14:paraId="44BD55CC" w14:textId="77777777" w:rsidR="00F028E7" w:rsidRPr="00F028E7" w:rsidRDefault="00F028E7" w:rsidP="00F028E7">
      <w:pPr>
        <w:numPr>
          <w:ilvl w:val="4"/>
          <w:numId w:val="17"/>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t>Open up the IAA Template sheet and fill out and complete the as much of the document as you can</w:t>
      </w:r>
    </w:p>
    <w:p w14:paraId="2E913CC4" w14:textId="77777777" w:rsidR="00F028E7" w:rsidRDefault="00F028E7" w:rsidP="00F028E7">
      <w:pPr>
        <w:numPr>
          <w:ilvl w:val="5"/>
          <w:numId w:val="18"/>
        </w:numPr>
        <w:spacing w:after="0" w:line="240" w:lineRule="auto"/>
        <w:ind w:left="3240"/>
        <w:textAlignment w:val="center"/>
        <w:rPr>
          <w:rFonts w:ascii="Calibri" w:eastAsia="Times New Roman" w:hAnsi="Calibri" w:cs="Times New Roman"/>
          <w:color w:val="000000"/>
        </w:rPr>
      </w:pPr>
      <w:r w:rsidRPr="00F028E7">
        <w:rPr>
          <w:rFonts w:ascii="Calibri" w:eastAsia="Times New Roman" w:hAnsi="Calibri" w:cs="Times New Roman"/>
          <w:color w:val="000000"/>
        </w:rPr>
        <w:t>Directions to the IAA template sheet: Click on the "Grand Central" folder on the desktop--&gt;ORIA--&gt;IRB--&gt;IRB Reliance Agreements--&gt;Agreement Templates--&gt;IAA Template (external reliance)</w:t>
      </w:r>
    </w:p>
    <w:p w14:paraId="53FC52B1" w14:textId="77777777" w:rsidR="00786A85" w:rsidRDefault="001D027D" w:rsidP="00786A85">
      <w:pPr>
        <w:numPr>
          <w:ilvl w:val="3"/>
          <w:numId w:val="18"/>
        </w:numPr>
        <w:spacing w:after="0" w:line="240" w:lineRule="auto"/>
        <w:textAlignment w:val="center"/>
        <w:rPr>
          <w:rFonts w:ascii="Calibri" w:eastAsia="Times New Roman" w:hAnsi="Calibri" w:cs="Times New Roman"/>
          <w:color w:val="000000"/>
        </w:rPr>
      </w:pPr>
      <w:r>
        <w:rPr>
          <w:rFonts w:ascii="Calibri" w:eastAsia="Times New Roman" w:hAnsi="Calibri" w:cs="Times New Roman"/>
          <w:color w:val="000000"/>
        </w:rPr>
        <w:t>If the other institution prefers to use their agreement template, review the agreement to ensure it complies with the GA Tech institutional policies. If needed, consult with the IRB Legal Advisor for review of the agreement.</w:t>
      </w:r>
    </w:p>
    <w:p w14:paraId="14D4F3E3" w14:textId="412EB0F1" w:rsidR="001D027D" w:rsidRPr="00F028E7" w:rsidRDefault="00786A85" w:rsidP="00786A85">
      <w:pPr>
        <w:numPr>
          <w:ilvl w:val="4"/>
          <w:numId w:val="18"/>
        </w:numPr>
        <w:spacing w:after="0" w:line="240" w:lineRule="auto"/>
        <w:textAlignment w:val="center"/>
        <w:rPr>
          <w:rFonts w:ascii="Calibri" w:eastAsia="Times New Roman" w:hAnsi="Calibri" w:cs="Times New Roman"/>
          <w:color w:val="000000"/>
        </w:rPr>
      </w:pPr>
      <w:r>
        <w:rPr>
          <w:rFonts w:ascii="Calibri" w:eastAsia="Times New Roman" w:hAnsi="Calibri" w:cs="Times New Roman"/>
          <w:color w:val="000000"/>
        </w:rPr>
        <w:t>Specifically, red flags include indemnification language, fees for reliance (we do not pay for reliance) and other clauses that would limit GA Tech or hold us to other state/local laws that we can’t conform to.</w:t>
      </w:r>
      <w:r w:rsidR="001D027D">
        <w:rPr>
          <w:rFonts w:ascii="Calibri" w:eastAsia="Times New Roman" w:hAnsi="Calibri" w:cs="Times New Roman"/>
          <w:color w:val="000000"/>
        </w:rPr>
        <w:t xml:space="preserve"> </w:t>
      </w:r>
    </w:p>
    <w:p w14:paraId="489D0649" w14:textId="480C0BA9" w:rsidR="00F028E7" w:rsidRPr="00F028E7" w:rsidRDefault="00F028E7" w:rsidP="00F028E7">
      <w:pPr>
        <w:numPr>
          <w:ilvl w:val="3"/>
          <w:numId w:val="18"/>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After the </w:t>
      </w:r>
      <w:r w:rsidR="00E255C0">
        <w:rPr>
          <w:rFonts w:ascii="Calibri" w:eastAsia="Times New Roman" w:hAnsi="Calibri" w:cs="Times New Roman"/>
          <w:color w:val="000000"/>
        </w:rPr>
        <w:t>agreement template</w:t>
      </w:r>
      <w:r w:rsidR="00E255C0"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 xml:space="preserve">has been </w:t>
      </w:r>
      <w:r w:rsidR="00E255C0">
        <w:rPr>
          <w:rFonts w:ascii="Calibri" w:eastAsia="Times New Roman" w:hAnsi="Calibri" w:cs="Times New Roman"/>
          <w:color w:val="000000"/>
        </w:rPr>
        <w:t>completed</w:t>
      </w:r>
      <w:r w:rsidR="00E255C0"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 xml:space="preserve">as much as possible, send the IAA </w:t>
      </w:r>
      <w:r w:rsidR="00E255C0">
        <w:rPr>
          <w:rFonts w:ascii="Calibri" w:eastAsia="Times New Roman" w:hAnsi="Calibri" w:cs="Times New Roman"/>
          <w:color w:val="000000"/>
        </w:rPr>
        <w:t>draft</w:t>
      </w:r>
      <w:r w:rsidR="00E255C0"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 xml:space="preserve">to the other institution's IRB </w:t>
      </w:r>
      <w:r w:rsidR="00E255C0">
        <w:rPr>
          <w:rFonts w:ascii="Calibri" w:eastAsia="Times New Roman" w:hAnsi="Calibri" w:cs="Times New Roman"/>
          <w:color w:val="000000"/>
        </w:rPr>
        <w:t>to</w:t>
      </w:r>
      <w:r w:rsidRPr="00F028E7">
        <w:rPr>
          <w:rFonts w:ascii="Calibri" w:eastAsia="Times New Roman" w:hAnsi="Calibri" w:cs="Times New Roman"/>
          <w:color w:val="000000"/>
        </w:rPr>
        <w:t xml:space="preserve"> </w:t>
      </w:r>
      <w:r w:rsidR="00E255C0">
        <w:rPr>
          <w:rFonts w:ascii="Calibri" w:eastAsia="Times New Roman" w:hAnsi="Calibri" w:cs="Times New Roman"/>
          <w:color w:val="000000"/>
        </w:rPr>
        <w:t>enter</w:t>
      </w:r>
      <w:r w:rsidR="00E255C0"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 xml:space="preserve">their </w:t>
      </w:r>
      <w:r w:rsidR="00E255C0">
        <w:rPr>
          <w:rFonts w:ascii="Calibri" w:eastAsia="Times New Roman" w:hAnsi="Calibri" w:cs="Times New Roman"/>
          <w:color w:val="000000"/>
        </w:rPr>
        <w:t>institutional details</w:t>
      </w:r>
      <w:r w:rsidRPr="00F028E7">
        <w:rPr>
          <w:rFonts w:ascii="Calibri" w:eastAsia="Times New Roman" w:hAnsi="Calibri" w:cs="Times New Roman"/>
          <w:color w:val="000000"/>
        </w:rPr>
        <w:t xml:space="preserve"> (e.g. IRB registration number, FWA, Protocol number for their institution,</w:t>
      </w:r>
      <w:r w:rsidR="00E255C0">
        <w:rPr>
          <w:rFonts w:ascii="Calibri" w:eastAsia="Times New Roman" w:hAnsi="Calibri" w:cs="Times New Roman"/>
          <w:color w:val="000000"/>
        </w:rPr>
        <w:t xml:space="preserve"> IO information,</w:t>
      </w:r>
      <w:r w:rsidRPr="00F028E7">
        <w:rPr>
          <w:rFonts w:ascii="Calibri" w:eastAsia="Times New Roman" w:hAnsi="Calibri" w:cs="Times New Roman"/>
          <w:color w:val="000000"/>
        </w:rPr>
        <w:t xml:space="preserve"> </w:t>
      </w:r>
      <w:proofErr w:type="spellStart"/>
      <w:r w:rsidRPr="00F028E7">
        <w:rPr>
          <w:rFonts w:ascii="Calibri" w:eastAsia="Times New Roman" w:hAnsi="Calibri" w:cs="Times New Roman"/>
          <w:color w:val="000000"/>
        </w:rPr>
        <w:t>etc</w:t>
      </w:r>
      <w:proofErr w:type="spellEnd"/>
      <w:r w:rsidRPr="00F028E7">
        <w:rPr>
          <w:rFonts w:ascii="Calibri" w:eastAsia="Times New Roman" w:hAnsi="Calibri" w:cs="Times New Roman"/>
          <w:color w:val="000000"/>
        </w:rPr>
        <w:t>).</w:t>
      </w:r>
      <w:r w:rsidR="00E255C0">
        <w:rPr>
          <w:rFonts w:ascii="Calibri" w:eastAsia="Times New Roman" w:hAnsi="Calibri" w:cs="Times New Roman"/>
          <w:color w:val="000000"/>
        </w:rPr>
        <w:t xml:space="preserve"> When sending the draft IAA to the other institution, request they send the finalized draft to you for review prior to beginning signatures. </w:t>
      </w:r>
    </w:p>
    <w:p w14:paraId="4B06E88C" w14:textId="24DE8C4E" w:rsidR="00F028E7" w:rsidRPr="00F028E7" w:rsidRDefault="00F028E7" w:rsidP="00F028E7">
      <w:pPr>
        <w:numPr>
          <w:ilvl w:val="3"/>
          <w:numId w:val="18"/>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After </w:t>
      </w:r>
      <w:r w:rsidR="00E255C0">
        <w:rPr>
          <w:rFonts w:ascii="Calibri" w:eastAsia="Times New Roman" w:hAnsi="Calibri" w:cs="Times New Roman"/>
          <w:color w:val="000000"/>
        </w:rPr>
        <w:t xml:space="preserve">the final draft is agreed upon, </w:t>
      </w:r>
      <w:r w:rsidRPr="00F028E7">
        <w:rPr>
          <w:rFonts w:ascii="Calibri" w:eastAsia="Times New Roman" w:hAnsi="Calibri" w:cs="Times New Roman"/>
          <w:color w:val="000000"/>
        </w:rPr>
        <w:t>they should have their Institutional Officer sign and date the IAA document and then resend the signed document to us.</w:t>
      </w:r>
    </w:p>
    <w:p w14:paraId="63142E61" w14:textId="07E7BAAD" w:rsidR="00F028E7" w:rsidRPr="00F028E7" w:rsidRDefault="00F028E7" w:rsidP="00F028E7">
      <w:pPr>
        <w:numPr>
          <w:ilvl w:val="3"/>
          <w:numId w:val="18"/>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Once we receive the document, have the </w:t>
      </w:r>
      <w:r w:rsidR="00E255C0">
        <w:rPr>
          <w:rFonts w:ascii="Calibri" w:eastAsia="Times New Roman" w:hAnsi="Calibri" w:cs="Times New Roman"/>
          <w:color w:val="000000"/>
        </w:rPr>
        <w:t xml:space="preserve">Georgia Tech </w:t>
      </w:r>
      <w:r w:rsidRPr="00F028E7">
        <w:rPr>
          <w:rFonts w:ascii="Calibri" w:eastAsia="Times New Roman" w:hAnsi="Calibri" w:cs="Times New Roman"/>
          <w:color w:val="000000"/>
        </w:rPr>
        <w:t>Institutional Offic</w:t>
      </w:r>
      <w:r w:rsidR="00E255C0">
        <w:rPr>
          <w:rFonts w:ascii="Calibri" w:eastAsia="Times New Roman" w:hAnsi="Calibri" w:cs="Times New Roman"/>
          <w:color w:val="000000"/>
        </w:rPr>
        <w:t>ial</w:t>
      </w:r>
      <w:r w:rsidRPr="00F028E7">
        <w:rPr>
          <w:rFonts w:ascii="Calibri" w:eastAsia="Times New Roman" w:hAnsi="Calibri" w:cs="Times New Roman"/>
          <w:color w:val="000000"/>
        </w:rPr>
        <w:t xml:space="preserve"> (Jilda Diel Garton) sign the IAA.</w:t>
      </w:r>
      <w:r w:rsidR="00E255C0">
        <w:rPr>
          <w:rFonts w:ascii="Calibri" w:eastAsia="Times New Roman" w:hAnsi="Calibri" w:cs="Times New Roman"/>
          <w:color w:val="000000"/>
        </w:rPr>
        <w:t xml:space="preserve"> This final signed document constitutes an executed agreement between Ga Tech and the other institution. </w:t>
      </w:r>
    </w:p>
    <w:p w14:paraId="1844322E" w14:textId="323C22B3" w:rsidR="00F028E7" w:rsidRPr="00F028E7" w:rsidRDefault="00F028E7" w:rsidP="00F028E7">
      <w:pPr>
        <w:numPr>
          <w:ilvl w:val="3"/>
          <w:numId w:val="18"/>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Scan the </w:t>
      </w:r>
      <w:r w:rsidR="00E255C0">
        <w:rPr>
          <w:rFonts w:ascii="Calibri" w:eastAsia="Times New Roman" w:hAnsi="Calibri" w:cs="Times New Roman"/>
          <w:color w:val="000000"/>
        </w:rPr>
        <w:t>executed</w:t>
      </w:r>
      <w:r w:rsidR="00E255C0"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 xml:space="preserve">IAA document and </w:t>
      </w:r>
      <w:r w:rsidR="004119CE">
        <w:rPr>
          <w:rFonts w:ascii="Calibri" w:eastAsia="Times New Roman" w:hAnsi="Calibri" w:cs="Times New Roman"/>
          <w:color w:val="000000"/>
        </w:rPr>
        <w:t>save</w:t>
      </w:r>
      <w:r w:rsidR="004119CE" w:rsidRPr="00F028E7">
        <w:rPr>
          <w:rFonts w:ascii="Calibri" w:eastAsia="Times New Roman" w:hAnsi="Calibri" w:cs="Times New Roman"/>
          <w:color w:val="000000"/>
        </w:rPr>
        <w:t xml:space="preserve"> </w:t>
      </w:r>
      <w:r w:rsidRPr="00F028E7">
        <w:rPr>
          <w:rFonts w:ascii="Calibri" w:eastAsia="Times New Roman" w:hAnsi="Calibri" w:cs="Times New Roman"/>
          <w:color w:val="000000"/>
        </w:rPr>
        <w:t>the document in the "</w:t>
      </w:r>
      <w:r w:rsidR="00E255C0">
        <w:rPr>
          <w:rFonts w:ascii="Calibri" w:eastAsia="Times New Roman" w:hAnsi="Calibri" w:cs="Times New Roman"/>
          <w:color w:val="000000"/>
        </w:rPr>
        <w:t xml:space="preserve">IRB Authorization </w:t>
      </w:r>
      <w:r w:rsidRPr="00F028E7">
        <w:rPr>
          <w:rFonts w:ascii="Calibri" w:eastAsia="Times New Roman" w:hAnsi="Calibri" w:cs="Times New Roman"/>
          <w:color w:val="000000"/>
        </w:rPr>
        <w:t>Agreement files" folder.</w:t>
      </w:r>
    </w:p>
    <w:p w14:paraId="0B45DA9E" w14:textId="77777777" w:rsidR="00F028E7" w:rsidRPr="00F028E7" w:rsidRDefault="00F028E7" w:rsidP="00F028E7">
      <w:pPr>
        <w:numPr>
          <w:ilvl w:val="4"/>
          <w:numId w:val="19"/>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t>If there is not a folder already made for the institution we are relying on, create one and store the document within that folder</w:t>
      </w:r>
    </w:p>
    <w:p w14:paraId="11E092F4" w14:textId="77777777" w:rsidR="00F028E7" w:rsidRPr="00F028E7" w:rsidRDefault="00F028E7" w:rsidP="00F028E7">
      <w:pPr>
        <w:numPr>
          <w:ilvl w:val="5"/>
          <w:numId w:val="20"/>
        </w:numPr>
        <w:spacing w:after="0" w:line="240" w:lineRule="auto"/>
        <w:ind w:left="3240"/>
        <w:textAlignment w:val="center"/>
        <w:rPr>
          <w:rFonts w:ascii="Calibri" w:eastAsia="Times New Roman" w:hAnsi="Calibri" w:cs="Times New Roman"/>
          <w:color w:val="000000"/>
        </w:rPr>
      </w:pPr>
      <w:r w:rsidRPr="00F028E7">
        <w:rPr>
          <w:rFonts w:ascii="Calibri" w:eastAsia="Times New Roman" w:hAnsi="Calibri" w:cs="Times New Roman"/>
          <w:color w:val="000000"/>
        </w:rPr>
        <w:t>Directions to the "Agreement files" folder: Click on the "Grand Central" folder on the desktop--&gt;ORIA--&gt;IRB--&gt;IRB Reliance Agreements--&gt;</w:t>
      </w:r>
      <w:r w:rsidR="004119CE">
        <w:rPr>
          <w:rFonts w:ascii="Calibri" w:eastAsia="Times New Roman" w:hAnsi="Calibri" w:cs="Times New Roman"/>
          <w:color w:val="000000"/>
        </w:rPr>
        <w:t xml:space="preserve">IRB Authorization </w:t>
      </w:r>
      <w:r w:rsidRPr="00F028E7">
        <w:rPr>
          <w:rFonts w:ascii="Calibri" w:eastAsia="Times New Roman" w:hAnsi="Calibri" w:cs="Times New Roman"/>
          <w:color w:val="000000"/>
        </w:rPr>
        <w:t>Agreement files</w:t>
      </w:r>
    </w:p>
    <w:p w14:paraId="6F724CEA" w14:textId="77777777" w:rsidR="00F028E7" w:rsidRPr="00F028E7" w:rsidRDefault="00F028E7" w:rsidP="00F028E7">
      <w:pPr>
        <w:numPr>
          <w:ilvl w:val="3"/>
          <w:numId w:val="20"/>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Send the finalized IAA to the other institution's IRB for their records</w:t>
      </w:r>
    </w:p>
    <w:p w14:paraId="0EFDA8A5" w14:textId="41807EE4" w:rsidR="00F028E7" w:rsidRPr="00F028E7" w:rsidRDefault="00F028E7" w:rsidP="00F028E7">
      <w:pPr>
        <w:numPr>
          <w:ilvl w:val="3"/>
          <w:numId w:val="20"/>
        </w:numPr>
        <w:spacing w:after="0" w:line="240" w:lineRule="auto"/>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Process the "shell </w:t>
      </w:r>
      <w:r w:rsidR="004119CE">
        <w:rPr>
          <w:rFonts w:ascii="Calibri" w:eastAsia="Times New Roman" w:hAnsi="Calibri" w:cs="Times New Roman"/>
          <w:color w:val="000000"/>
        </w:rPr>
        <w:t>protocol</w:t>
      </w:r>
      <w:r w:rsidRPr="00F028E7">
        <w:rPr>
          <w:rFonts w:ascii="Calibri" w:eastAsia="Times New Roman" w:hAnsi="Calibri" w:cs="Times New Roman"/>
          <w:color w:val="000000"/>
        </w:rPr>
        <w:t>:"</w:t>
      </w:r>
    </w:p>
    <w:p w14:paraId="343B6A54" w14:textId="77777777" w:rsidR="00F028E7" w:rsidRPr="00F028E7" w:rsidRDefault="00F028E7" w:rsidP="00F028E7">
      <w:pPr>
        <w:numPr>
          <w:ilvl w:val="4"/>
          <w:numId w:val="21"/>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t>Submit a review:</w:t>
      </w:r>
    </w:p>
    <w:p w14:paraId="666AEEAE" w14:textId="77777777" w:rsidR="00F028E7" w:rsidRPr="00F028E7" w:rsidRDefault="00F028E7" w:rsidP="00F028E7">
      <w:pPr>
        <w:numPr>
          <w:ilvl w:val="5"/>
          <w:numId w:val="22"/>
        </w:numPr>
        <w:spacing w:after="0" w:line="240" w:lineRule="auto"/>
        <w:ind w:left="3240"/>
        <w:textAlignment w:val="center"/>
        <w:rPr>
          <w:rFonts w:ascii="Calibri" w:eastAsia="Times New Roman" w:hAnsi="Calibri" w:cs="Times New Roman"/>
          <w:color w:val="000000"/>
        </w:rPr>
      </w:pPr>
      <w:r w:rsidRPr="00F028E7">
        <w:rPr>
          <w:rFonts w:ascii="Calibri" w:eastAsia="Times New Roman" w:hAnsi="Calibri" w:cs="Times New Roman"/>
          <w:color w:val="000000"/>
        </w:rPr>
        <w:t xml:space="preserve">Provide details regarding the circumstances of the IAA </w:t>
      </w:r>
    </w:p>
    <w:p w14:paraId="2F538512" w14:textId="44F4FA30" w:rsidR="00F028E7" w:rsidRDefault="004119CE" w:rsidP="00F028E7">
      <w:pPr>
        <w:numPr>
          <w:ilvl w:val="4"/>
          <w:numId w:val="22"/>
        </w:numPr>
        <w:spacing w:after="0" w:line="240" w:lineRule="auto"/>
        <w:ind w:left="2700"/>
        <w:textAlignment w:val="center"/>
        <w:rPr>
          <w:rFonts w:ascii="Calibri" w:eastAsia="Times New Roman" w:hAnsi="Calibri" w:cs="Times New Roman"/>
          <w:color w:val="000000"/>
        </w:rPr>
      </w:pPr>
      <w:r>
        <w:rPr>
          <w:rFonts w:ascii="Calibri" w:eastAsia="Times New Roman" w:hAnsi="Calibri" w:cs="Times New Roman"/>
          <w:color w:val="000000"/>
        </w:rPr>
        <w:t>Select “Exempt NL” as the Review and Study Type in IRBWISE.</w:t>
      </w:r>
    </w:p>
    <w:p w14:paraId="3224C0AF" w14:textId="77777777" w:rsidR="004119CE" w:rsidRDefault="004119CE" w:rsidP="00F028E7">
      <w:pPr>
        <w:numPr>
          <w:ilvl w:val="4"/>
          <w:numId w:val="22"/>
        </w:numPr>
        <w:spacing w:after="0" w:line="240" w:lineRule="auto"/>
        <w:ind w:left="2700"/>
        <w:textAlignment w:val="center"/>
        <w:rPr>
          <w:rFonts w:ascii="Calibri" w:eastAsia="Times New Roman" w:hAnsi="Calibri" w:cs="Times New Roman"/>
          <w:color w:val="000000"/>
        </w:rPr>
      </w:pPr>
      <w:r>
        <w:rPr>
          <w:rFonts w:ascii="Calibri" w:eastAsia="Times New Roman" w:hAnsi="Calibri" w:cs="Times New Roman"/>
          <w:color w:val="000000"/>
        </w:rPr>
        <w:lastRenderedPageBreak/>
        <w:t>Select “Central Institutional Review Board #1” as the Committee Assigned in IRBWISE.</w:t>
      </w:r>
    </w:p>
    <w:p w14:paraId="4700B571" w14:textId="77777777" w:rsidR="004119CE" w:rsidRPr="00F028E7" w:rsidRDefault="004119CE" w:rsidP="00F028E7">
      <w:pPr>
        <w:numPr>
          <w:ilvl w:val="4"/>
          <w:numId w:val="22"/>
        </w:numPr>
        <w:spacing w:after="0" w:line="240" w:lineRule="auto"/>
        <w:ind w:left="2700"/>
        <w:textAlignment w:val="center"/>
        <w:rPr>
          <w:rFonts w:ascii="Calibri" w:eastAsia="Times New Roman" w:hAnsi="Calibri" w:cs="Times New Roman"/>
          <w:color w:val="000000"/>
        </w:rPr>
      </w:pPr>
      <w:r>
        <w:rPr>
          <w:rFonts w:ascii="Calibri" w:eastAsia="Times New Roman" w:hAnsi="Calibri" w:cs="Times New Roman"/>
          <w:color w:val="000000"/>
        </w:rPr>
        <w:t>Change the Current Status to “Approved” and select “Indefinite” for the expiration.</w:t>
      </w:r>
    </w:p>
    <w:p w14:paraId="013D8EEA" w14:textId="77777777" w:rsidR="00F028E7" w:rsidRPr="00F028E7" w:rsidRDefault="00F028E7" w:rsidP="00F028E7">
      <w:pPr>
        <w:numPr>
          <w:ilvl w:val="4"/>
          <w:numId w:val="22"/>
        </w:numPr>
        <w:spacing w:after="0" w:line="240" w:lineRule="auto"/>
        <w:ind w:left="2700"/>
        <w:textAlignment w:val="center"/>
        <w:rPr>
          <w:rFonts w:ascii="Calibri" w:eastAsia="Times New Roman" w:hAnsi="Calibri" w:cs="Times New Roman"/>
          <w:color w:val="000000"/>
        </w:rPr>
      </w:pPr>
      <w:r w:rsidRPr="00F028E7">
        <w:rPr>
          <w:rFonts w:ascii="Calibri" w:eastAsia="Times New Roman" w:hAnsi="Calibri" w:cs="Times New Roman"/>
          <w:color w:val="000000"/>
        </w:rPr>
        <w:t>Complete a deferral letter and upload it into the study and also email it to the Georgia Tech PI.</w:t>
      </w:r>
    </w:p>
    <w:p w14:paraId="31A058D6" w14:textId="77777777" w:rsidR="002D5FB0" w:rsidRDefault="00DC5CE8" w:rsidP="00504BCE">
      <w:pPr>
        <w:ind w:left="2880"/>
      </w:pPr>
    </w:p>
    <w:sectPr w:rsidR="002D5F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A7608" w14:textId="77777777" w:rsidR="00AB793B" w:rsidRDefault="00AB793B" w:rsidP="00AB793B">
      <w:pPr>
        <w:spacing w:after="0" w:line="240" w:lineRule="auto"/>
      </w:pPr>
      <w:r>
        <w:separator/>
      </w:r>
    </w:p>
  </w:endnote>
  <w:endnote w:type="continuationSeparator" w:id="0">
    <w:p w14:paraId="49645A5D" w14:textId="77777777" w:rsidR="00AB793B" w:rsidRDefault="00AB793B" w:rsidP="00AB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C78F9" w14:textId="47559780" w:rsidR="00AB793B" w:rsidRPr="00DC5CE8" w:rsidRDefault="00DC5CE8" w:rsidP="00DC5CE8">
    <w:pPr>
      <w:pStyle w:val="Footer"/>
    </w:pPr>
    <w:r>
      <w:t>December 17,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BC2F4" w14:textId="77777777" w:rsidR="00AB793B" w:rsidRDefault="00AB793B" w:rsidP="00AB793B">
      <w:pPr>
        <w:spacing w:after="0" w:line="240" w:lineRule="auto"/>
      </w:pPr>
      <w:r>
        <w:separator/>
      </w:r>
    </w:p>
  </w:footnote>
  <w:footnote w:type="continuationSeparator" w:id="0">
    <w:p w14:paraId="4F5628C4" w14:textId="77777777" w:rsidR="00AB793B" w:rsidRDefault="00AB793B" w:rsidP="00AB7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D60DE"/>
    <w:multiLevelType w:val="multilevel"/>
    <w:tmpl w:val="E81869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lvlOverride w:ilvl="1">
      <w:startOverride w:val="1"/>
    </w:lvlOverride>
  </w:num>
  <w:num w:numId="3">
    <w:abstractNumId w:val="0"/>
    <w:lvlOverride w:ilvl="0"/>
    <w:lvlOverride w:ilvl="1">
      <w:startOverride w:val="1"/>
    </w:lvlOverride>
  </w:num>
  <w:num w:numId="4">
    <w:abstractNumId w:val="0"/>
    <w:lvlOverride w:ilvl="0"/>
    <w:lvlOverride w:ilvl="1"/>
    <w:lvlOverride w:ilvl="2">
      <w:startOverride w:val="1"/>
    </w:lvlOverride>
  </w:num>
  <w:num w:numId="5">
    <w:abstractNumId w:val="0"/>
    <w:lvlOverride w:ilvl="0"/>
    <w:lvlOverride w:ilvl="1"/>
    <w:lvlOverride w:ilvl="2"/>
    <w:lvlOverride w:ilvl="3">
      <w:startOverride w:val="1"/>
    </w:lvlOverride>
  </w:num>
  <w:num w:numId="6">
    <w:abstractNumId w:val="0"/>
    <w:lvlOverride w:ilvl="0"/>
    <w:lvlOverride w:ilvl="1"/>
    <w:lvlOverride w:ilvl="2"/>
    <w:lvlOverride w:ilvl="3"/>
    <w:lvlOverride w:ilvl="4">
      <w:startOverride w:val="1"/>
    </w:lvlOverride>
  </w:num>
  <w:num w:numId="7">
    <w:abstractNumId w:val="0"/>
    <w:lvlOverride w:ilvl="0"/>
    <w:lvlOverride w:ilvl="1"/>
    <w:lvlOverride w:ilvl="2"/>
    <w:lvlOverride w:ilvl="3"/>
    <w:lvlOverride w:ilvl="4"/>
    <w:lvlOverride w:ilvl="5">
      <w:startOverride w:val="1"/>
    </w:lvlOverride>
  </w:num>
  <w:num w:numId="8">
    <w:abstractNumId w:val="0"/>
    <w:lvlOverride w:ilvl="0"/>
    <w:lvlOverride w:ilvl="1"/>
    <w:lvlOverride w:ilvl="2">
      <w:startOverride w:val="1"/>
    </w:lvlOverride>
    <w:lvlOverride w:ilvl="3"/>
    <w:lvlOverride w:ilvl="4"/>
    <w:lvlOverride w:ilvl="5"/>
  </w:num>
  <w:num w:numId="9">
    <w:abstractNumId w:val="0"/>
    <w:lvlOverride w:ilvl="0"/>
    <w:lvlOverride w:ilvl="1"/>
    <w:lvlOverride w:ilvl="2"/>
    <w:lvlOverride w:ilvl="3">
      <w:startOverride w:val="1"/>
    </w:lvlOverride>
    <w:lvlOverride w:ilvl="4"/>
    <w:lvlOverride w:ilvl="5"/>
  </w:num>
  <w:num w:numId="10">
    <w:abstractNumId w:val="0"/>
    <w:lvlOverride w:ilvl="0"/>
    <w:lvlOverride w:ilvl="1"/>
    <w:lvlOverride w:ilvl="2">
      <w:startOverride w:val="1"/>
    </w:lvlOverride>
    <w:lvlOverride w:ilvl="3"/>
    <w:lvlOverride w:ilvl="4"/>
    <w:lvlOverride w:ilvl="5"/>
  </w:num>
  <w:num w:numId="11">
    <w:abstractNumId w:val="0"/>
    <w:lvlOverride w:ilvl="0"/>
    <w:lvlOverride w:ilvl="1"/>
    <w:lvlOverride w:ilvl="2"/>
    <w:lvlOverride w:ilvl="3">
      <w:startOverride w:val="1"/>
    </w:lvlOverride>
    <w:lvlOverride w:ilvl="4"/>
    <w:lvlOverride w:ilvl="5"/>
  </w:num>
  <w:num w:numId="12">
    <w:abstractNumId w:val="0"/>
    <w:lvlOverride w:ilvl="0"/>
    <w:lvlOverride w:ilvl="1"/>
    <w:lvlOverride w:ilvl="2"/>
    <w:lvlOverride w:ilvl="3"/>
    <w:lvlOverride w:ilvl="4">
      <w:startOverride w:val="1"/>
    </w:lvlOverride>
    <w:lvlOverride w:ilvl="5"/>
  </w:num>
  <w:num w:numId="13">
    <w:abstractNumId w:val="0"/>
    <w:lvlOverride w:ilvl="0"/>
    <w:lvlOverride w:ilvl="1"/>
    <w:lvlOverride w:ilvl="2"/>
    <w:lvlOverride w:ilvl="3"/>
    <w:lvlOverride w:ilvl="4">
      <w:startOverride w:val="1"/>
    </w:lvlOverride>
    <w:lvlOverride w:ilvl="5"/>
  </w:num>
  <w:num w:numId="14">
    <w:abstractNumId w:val="0"/>
    <w:lvlOverride w:ilvl="0"/>
    <w:lvlOverride w:ilvl="1"/>
    <w:lvlOverride w:ilvl="2"/>
    <w:lvlOverride w:ilvl="3"/>
    <w:lvlOverride w:ilvl="4">
      <w:startOverride w:val="1"/>
    </w:lvlOverride>
    <w:lvlOverride w:ilvl="5"/>
  </w:num>
  <w:num w:numId="15">
    <w:abstractNumId w:val="0"/>
    <w:lvlOverride w:ilvl="0"/>
    <w:lvlOverride w:ilvl="1"/>
    <w:lvlOverride w:ilvl="2">
      <w:startOverride w:val="1"/>
    </w:lvlOverride>
    <w:lvlOverride w:ilvl="3"/>
    <w:lvlOverride w:ilvl="4"/>
    <w:lvlOverride w:ilvl="5"/>
  </w:num>
  <w:num w:numId="16">
    <w:abstractNumId w:val="0"/>
    <w:lvlOverride w:ilvl="0"/>
    <w:lvlOverride w:ilvl="1"/>
    <w:lvlOverride w:ilvl="2"/>
    <w:lvlOverride w:ilvl="3">
      <w:startOverride w:val="1"/>
    </w:lvlOverride>
    <w:lvlOverride w:ilvl="4"/>
    <w:lvlOverride w:ilvl="5"/>
  </w:num>
  <w:num w:numId="17">
    <w:abstractNumId w:val="0"/>
    <w:lvlOverride w:ilvl="0"/>
    <w:lvlOverride w:ilvl="1"/>
    <w:lvlOverride w:ilvl="2"/>
    <w:lvlOverride w:ilvl="3"/>
    <w:lvlOverride w:ilvl="4">
      <w:startOverride w:val="1"/>
    </w:lvlOverride>
    <w:lvlOverride w:ilvl="5"/>
  </w:num>
  <w:num w:numId="18">
    <w:abstractNumId w:val="0"/>
    <w:lvlOverride w:ilvl="0"/>
    <w:lvlOverride w:ilvl="1"/>
    <w:lvlOverride w:ilvl="2"/>
    <w:lvlOverride w:ilvl="3"/>
    <w:lvlOverride w:ilvl="4"/>
    <w:lvlOverride w:ilvl="5">
      <w:startOverride w:val="1"/>
    </w:lvlOverride>
  </w:num>
  <w:num w:numId="19">
    <w:abstractNumId w:val="0"/>
    <w:lvlOverride w:ilvl="0"/>
    <w:lvlOverride w:ilvl="1"/>
    <w:lvlOverride w:ilvl="2"/>
    <w:lvlOverride w:ilvl="3"/>
    <w:lvlOverride w:ilvl="4">
      <w:startOverride w:val="1"/>
    </w:lvlOverride>
    <w:lvlOverride w:ilvl="5"/>
  </w:num>
  <w:num w:numId="20">
    <w:abstractNumId w:val="0"/>
    <w:lvlOverride w:ilvl="0"/>
    <w:lvlOverride w:ilvl="1"/>
    <w:lvlOverride w:ilvl="2"/>
    <w:lvlOverride w:ilvl="3"/>
    <w:lvlOverride w:ilvl="4"/>
    <w:lvlOverride w:ilvl="5">
      <w:startOverride w:val="1"/>
    </w:lvlOverride>
  </w:num>
  <w:num w:numId="21">
    <w:abstractNumId w:val="0"/>
    <w:lvlOverride w:ilvl="0"/>
    <w:lvlOverride w:ilvl="1"/>
    <w:lvlOverride w:ilvl="2"/>
    <w:lvlOverride w:ilvl="3"/>
    <w:lvlOverride w:ilvl="4">
      <w:startOverride w:val="1"/>
    </w:lvlOverride>
    <w:lvlOverride w:ilvl="5"/>
  </w:num>
  <w:num w:numId="22">
    <w:abstractNumId w:val="0"/>
    <w:lvlOverride w:ilvl="0"/>
    <w:lvlOverride w:ilvl="1"/>
    <w:lvlOverride w:ilvl="2"/>
    <w:lvlOverride w:ilvl="3"/>
    <w:lvlOverride w:ilvl="4"/>
    <w:lvlOverride w:ilvl="5">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CE"/>
    <w:rsid w:val="001D027D"/>
    <w:rsid w:val="00266EA8"/>
    <w:rsid w:val="004119CE"/>
    <w:rsid w:val="00504BCE"/>
    <w:rsid w:val="00786A85"/>
    <w:rsid w:val="007C6452"/>
    <w:rsid w:val="009B76CD"/>
    <w:rsid w:val="00AB793B"/>
    <w:rsid w:val="00B76EC9"/>
    <w:rsid w:val="00DC5CE8"/>
    <w:rsid w:val="00E255C0"/>
    <w:rsid w:val="00F028E7"/>
    <w:rsid w:val="00FC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EFD2"/>
  <w15:chartTrackingRefBased/>
  <w15:docId w15:val="{1831AC16-79C5-49BC-A8D2-DEC3A79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6452"/>
    <w:rPr>
      <w:sz w:val="16"/>
      <w:szCs w:val="16"/>
    </w:rPr>
  </w:style>
  <w:style w:type="paragraph" w:styleId="CommentText">
    <w:name w:val="annotation text"/>
    <w:basedOn w:val="Normal"/>
    <w:link w:val="CommentTextChar"/>
    <w:uiPriority w:val="99"/>
    <w:semiHidden/>
    <w:unhideWhenUsed/>
    <w:rsid w:val="007C6452"/>
    <w:pPr>
      <w:spacing w:line="240" w:lineRule="auto"/>
    </w:pPr>
    <w:rPr>
      <w:sz w:val="20"/>
      <w:szCs w:val="20"/>
    </w:rPr>
  </w:style>
  <w:style w:type="character" w:customStyle="1" w:styleId="CommentTextChar">
    <w:name w:val="Comment Text Char"/>
    <w:basedOn w:val="DefaultParagraphFont"/>
    <w:link w:val="CommentText"/>
    <w:uiPriority w:val="99"/>
    <w:semiHidden/>
    <w:rsid w:val="007C6452"/>
    <w:rPr>
      <w:sz w:val="20"/>
      <w:szCs w:val="20"/>
    </w:rPr>
  </w:style>
  <w:style w:type="paragraph" w:styleId="CommentSubject">
    <w:name w:val="annotation subject"/>
    <w:basedOn w:val="CommentText"/>
    <w:next w:val="CommentText"/>
    <w:link w:val="CommentSubjectChar"/>
    <w:uiPriority w:val="99"/>
    <w:semiHidden/>
    <w:unhideWhenUsed/>
    <w:rsid w:val="007C6452"/>
    <w:rPr>
      <w:b/>
      <w:bCs/>
    </w:rPr>
  </w:style>
  <w:style w:type="character" w:customStyle="1" w:styleId="CommentSubjectChar">
    <w:name w:val="Comment Subject Char"/>
    <w:basedOn w:val="CommentTextChar"/>
    <w:link w:val="CommentSubject"/>
    <w:uiPriority w:val="99"/>
    <w:semiHidden/>
    <w:rsid w:val="007C6452"/>
    <w:rPr>
      <w:b/>
      <w:bCs/>
      <w:sz w:val="20"/>
      <w:szCs w:val="20"/>
    </w:rPr>
  </w:style>
  <w:style w:type="paragraph" w:styleId="BalloonText">
    <w:name w:val="Balloon Text"/>
    <w:basedOn w:val="Normal"/>
    <w:link w:val="BalloonTextChar"/>
    <w:uiPriority w:val="99"/>
    <w:semiHidden/>
    <w:unhideWhenUsed/>
    <w:rsid w:val="007C6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452"/>
    <w:rPr>
      <w:rFonts w:ascii="Segoe UI" w:hAnsi="Segoe UI" w:cs="Segoe UI"/>
      <w:sz w:val="18"/>
      <w:szCs w:val="18"/>
    </w:rPr>
  </w:style>
  <w:style w:type="paragraph" w:styleId="Header">
    <w:name w:val="header"/>
    <w:basedOn w:val="Normal"/>
    <w:link w:val="HeaderChar"/>
    <w:uiPriority w:val="99"/>
    <w:unhideWhenUsed/>
    <w:rsid w:val="00AB7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3B"/>
  </w:style>
  <w:style w:type="paragraph" w:styleId="Footer">
    <w:name w:val="footer"/>
    <w:basedOn w:val="Normal"/>
    <w:link w:val="FooterChar"/>
    <w:uiPriority w:val="99"/>
    <w:unhideWhenUsed/>
    <w:rsid w:val="00AB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3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GTRC</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Anzalone, Steven J</dc:creator>
  <cp:keywords/>
  <dc:description/>
  <cp:lastModifiedBy>Katz, Scott S</cp:lastModifiedBy>
  <cp:revision>4</cp:revision>
  <dcterms:created xsi:type="dcterms:W3CDTF">2017-12-08T13:48:00Z</dcterms:created>
  <dcterms:modified xsi:type="dcterms:W3CDTF">2019-02-27T15:43:00Z</dcterms:modified>
</cp:coreProperties>
</file>